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6838" w:rsidRDefault="00AE6838" w:rsidP="00AE6838">
      <w:pPr>
        <w:pStyle w:val="CRCoverPage"/>
        <w:tabs>
          <w:tab w:val="right" w:pos="10440"/>
        </w:tabs>
        <w:spacing w:after="0"/>
        <w:jc w:val="both"/>
        <w:rPr>
          <w:b/>
          <w:i/>
          <w:noProof/>
          <w:sz w:val="28"/>
          <w:lang w:eastAsia="zh-CN"/>
        </w:rPr>
      </w:pPr>
      <w:bookmarkStart w:id="0" w:name="_Ref399006623"/>
      <w:bookmarkStart w:id="1" w:name="_Toc92513360"/>
      <w:bookmarkStart w:id="2" w:name="_Ref124589705"/>
      <w:bookmarkStart w:id="3" w:name="_Ref129681862"/>
      <w:r w:rsidRPr="00674679">
        <w:rPr>
          <w:rFonts w:cs="Arial"/>
          <w:b/>
          <w:sz w:val="24"/>
          <w:szCs w:val="24"/>
        </w:rPr>
        <w:t xml:space="preserve">3GPP TSG-RAN WG4 Meeting # </w:t>
      </w:r>
      <w:r w:rsidRPr="00697EEA">
        <w:rPr>
          <w:rFonts w:cs="Arial"/>
          <w:b/>
          <w:sz w:val="24"/>
          <w:szCs w:val="24"/>
        </w:rPr>
        <w:t>1</w:t>
      </w:r>
      <w:r w:rsidR="00586610">
        <w:rPr>
          <w:rFonts w:cs="Arial"/>
          <w:b/>
          <w:sz w:val="24"/>
          <w:szCs w:val="24"/>
        </w:rPr>
        <w:t>10bis</w:t>
      </w:r>
      <w:r>
        <w:rPr>
          <w:b/>
          <w:i/>
          <w:noProof/>
          <w:sz w:val="28"/>
        </w:rPr>
        <w:tab/>
      </w:r>
      <w:r w:rsidR="008A18EF" w:rsidRPr="008A18EF">
        <w:rPr>
          <w:rFonts w:cs="Arial"/>
          <w:b/>
          <w:sz w:val="24"/>
          <w:szCs w:val="24"/>
        </w:rPr>
        <w:t>R4-2404985</w:t>
      </w:r>
    </w:p>
    <w:p w:rsidR="00AE6838" w:rsidRDefault="00586610" w:rsidP="00AE6838">
      <w:pPr>
        <w:pStyle w:val="CRCoverPage"/>
        <w:spacing w:after="0"/>
        <w:outlineLvl w:val="0"/>
        <w:rPr>
          <w:b/>
          <w:noProof/>
          <w:sz w:val="24"/>
        </w:rPr>
      </w:pPr>
      <w:r>
        <w:rPr>
          <w:b/>
          <w:sz w:val="24"/>
          <w:szCs w:val="24"/>
          <w:lang w:eastAsia="zh-CN"/>
        </w:rPr>
        <w:t>Changsha</w:t>
      </w:r>
      <w:r w:rsidR="00F448D7">
        <w:rPr>
          <w:b/>
          <w:sz w:val="24"/>
          <w:szCs w:val="24"/>
          <w:lang w:eastAsia="zh-CN"/>
        </w:rPr>
        <w:t xml:space="preserve">, </w:t>
      </w:r>
      <w:r>
        <w:rPr>
          <w:b/>
          <w:sz w:val="24"/>
          <w:szCs w:val="24"/>
          <w:lang w:eastAsia="zh-CN"/>
        </w:rPr>
        <w:t>China, 15</w:t>
      </w:r>
      <w:r w:rsidR="008F4A5A" w:rsidRPr="008F4A5A">
        <w:rPr>
          <w:b/>
          <w:sz w:val="24"/>
          <w:szCs w:val="24"/>
          <w:vertAlign w:val="superscript"/>
          <w:lang w:eastAsia="zh-CN"/>
        </w:rPr>
        <w:t>th</w:t>
      </w:r>
      <w:r w:rsidR="008F4A5A">
        <w:rPr>
          <w:b/>
          <w:sz w:val="24"/>
          <w:szCs w:val="24"/>
          <w:vertAlign w:val="superscript"/>
          <w:lang w:eastAsia="zh-CN"/>
        </w:rPr>
        <w:t xml:space="preserve"> </w:t>
      </w:r>
      <w:r w:rsidR="00B521EC">
        <w:rPr>
          <w:b/>
          <w:sz w:val="24"/>
          <w:szCs w:val="24"/>
          <w:lang w:eastAsia="zh-CN"/>
        </w:rPr>
        <w:t>- 1</w:t>
      </w:r>
      <w:r>
        <w:rPr>
          <w:b/>
          <w:sz w:val="24"/>
          <w:szCs w:val="24"/>
          <w:lang w:eastAsia="zh-CN"/>
        </w:rPr>
        <w:t>9</w:t>
      </w:r>
      <w:r w:rsidR="008F4A5A" w:rsidRPr="008F4A5A">
        <w:rPr>
          <w:b/>
          <w:sz w:val="24"/>
          <w:szCs w:val="24"/>
          <w:vertAlign w:val="superscript"/>
          <w:lang w:eastAsia="zh-CN"/>
        </w:rPr>
        <w:t>th</w:t>
      </w:r>
      <w:r w:rsidR="00B550BC">
        <w:rPr>
          <w:b/>
          <w:sz w:val="24"/>
          <w:szCs w:val="24"/>
          <w:lang w:eastAsia="zh-CN"/>
        </w:rPr>
        <w:t>,</w:t>
      </w:r>
      <w:r w:rsidR="00B521EC">
        <w:rPr>
          <w:b/>
          <w:sz w:val="24"/>
          <w:szCs w:val="24"/>
          <w:lang w:eastAsia="zh-CN"/>
        </w:rPr>
        <w:t xml:space="preserve"> </w:t>
      </w:r>
      <w:r>
        <w:rPr>
          <w:b/>
          <w:sz w:val="24"/>
          <w:szCs w:val="24"/>
          <w:lang w:eastAsia="zh-CN"/>
        </w:rPr>
        <w:t>April</w:t>
      </w:r>
      <w:r w:rsidR="009A5791">
        <w:rPr>
          <w:b/>
          <w:sz w:val="24"/>
          <w:szCs w:val="24"/>
          <w:lang w:eastAsia="zh-CN"/>
        </w:rPr>
        <w:t xml:space="preserve"> </w:t>
      </w:r>
      <w:r w:rsidR="00AE6838" w:rsidRPr="00697EEA">
        <w:rPr>
          <w:b/>
          <w:sz w:val="24"/>
          <w:szCs w:val="24"/>
          <w:lang w:eastAsia="zh-CN"/>
        </w:rPr>
        <w:t>20</w:t>
      </w:r>
      <w:r w:rsidR="00AE6838" w:rsidRPr="00BF1228">
        <w:rPr>
          <w:b/>
          <w:sz w:val="24"/>
          <w:szCs w:val="24"/>
          <w:lang w:eastAsia="zh-CN"/>
        </w:rPr>
        <w:t>2</w:t>
      </w:r>
      <w:r>
        <w:rPr>
          <w:b/>
          <w:sz w:val="24"/>
          <w:szCs w:val="24"/>
          <w:lang w:eastAsia="zh-CN"/>
        </w:rPr>
        <w:t>4</w:t>
      </w:r>
    </w:p>
    <w:p w:rsidR="00AE6838" w:rsidRPr="008F4A5A" w:rsidRDefault="00AE6838" w:rsidP="00AE6838">
      <w:pPr>
        <w:tabs>
          <w:tab w:val="left" w:pos="1985"/>
        </w:tabs>
        <w:rPr>
          <w:rFonts w:ascii="Arial" w:hAnsi="Arial" w:cs="Arial"/>
          <w:b/>
          <w:sz w:val="22"/>
          <w:lang w:val="en-GB"/>
        </w:rPr>
      </w:pPr>
    </w:p>
    <w:p w:rsidR="00AE6838" w:rsidRPr="00CE783C" w:rsidRDefault="00AE6838" w:rsidP="00AE6838">
      <w:pPr>
        <w:tabs>
          <w:tab w:val="left" w:pos="1985"/>
        </w:tabs>
        <w:rPr>
          <w:rFonts w:ascii="Arial" w:eastAsia="宋体" w:hAnsi="Arial" w:cs="Arial"/>
          <w:b/>
          <w:sz w:val="22"/>
        </w:rPr>
      </w:pPr>
      <w:r w:rsidRPr="007C2D23">
        <w:rPr>
          <w:rFonts w:ascii="Arial" w:hAnsi="Arial" w:cs="Arial"/>
          <w:b/>
          <w:sz w:val="22"/>
        </w:rPr>
        <w:t xml:space="preserve">Source: </w:t>
      </w:r>
      <w:r w:rsidRPr="007C2D23">
        <w:rPr>
          <w:rFonts w:ascii="Arial" w:hAnsi="Arial" w:cs="Arial"/>
          <w:b/>
          <w:sz w:val="22"/>
        </w:rPr>
        <w:tab/>
      </w:r>
      <w:r>
        <w:rPr>
          <w:rFonts w:ascii="Arial" w:hAnsi="Arial" w:cs="Arial"/>
          <w:sz w:val="22"/>
        </w:rPr>
        <w:t>S</w:t>
      </w:r>
      <w:r>
        <w:rPr>
          <w:rFonts w:ascii="Arial" w:hAnsi="Arial" w:cs="Arial" w:hint="eastAsia"/>
          <w:sz w:val="22"/>
        </w:rPr>
        <w:t>amsung</w:t>
      </w:r>
    </w:p>
    <w:p w:rsidR="00AE6838" w:rsidRDefault="00AE6838" w:rsidP="00AE6838">
      <w:pPr>
        <w:pStyle w:val="TAC"/>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B1647B">
        <w:rPr>
          <w:rFonts w:cs="Arial"/>
          <w:sz w:val="22"/>
        </w:rPr>
        <w:t>Views</w:t>
      </w:r>
      <w:r w:rsidR="00586610">
        <w:rPr>
          <w:rFonts w:cs="Arial"/>
          <w:sz w:val="22"/>
        </w:rPr>
        <w:t xml:space="preserve"> on </w:t>
      </w:r>
      <w:r w:rsidR="00F96C1C">
        <w:rPr>
          <w:rFonts w:cs="Arial"/>
          <w:sz w:val="22"/>
        </w:rPr>
        <w:t xml:space="preserve">coexistence </w:t>
      </w:r>
      <w:r w:rsidR="00B25E78">
        <w:rPr>
          <w:rFonts w:cs="Arial"/>
          <w:sz w:val="22"/>
        </w:rPr>
        <w:t xml:space="preserve">study </w:t>
      </w:r>
      <w:r w:rsidR="00F96C1C">
        <w:rPr>
          <w:rFonts w:cs="Arial"/>
          <w:sz w:val="22"/>
        </w:rPr>
        <w:t>of Ambient IoT and NR/LTE</w:t>
      </w:r>
    </w:p>
    <w:p w:rsidR="00AE6838" w:rsidRDefault="00AE6838" w:rsidP="00AE6838">
      <w:pPr>
        <w:pStyle w:val="TAC"/>
        <w:ind w:left="1985" w:hanging="1985"/>
        <w:jc w:val="both"/>
        <w:rPr>
          <w:rFonts w:cs="Arial"/>
          <w:sz w:val="22"/>
        </w:rPr>
      </w:pPr>
      <w:r w:rsidRPr="0000549C">
        <w:rPr>
          <w:rFonts w:cs="Arial"/>
          <w:b/>
          <w:sz w:val="22"/>
        </w:rPr>
        <w:t>Agen</w:t>
      </w:r>
      <w:r w:rsidRPr="0000549C">
        <w:rPr>
          <w:rFonts w:eastAsia="宋体" w:cs="Arial" w:hint="eastAsia"/>
          <w:b/>
          <w:sz w:val="22"/>
        </w:rPr>
        <w:t>d</w:t>
      </w:r>
      <w:r w:rsidRPr="0000549C">
        <w:rPr>
          <w:rFonts w:cs="Arial"/>
          <w:b/>
          <w:sz w:val="22"/>
        </w:rPr>
        <w:t>a Item:</w:t>
      </w:r>
      <w:r w:rsidRPr="0000549C">
        <w:rPr>
          <w:rFonts w:cs="Arial"/>
          <w:sz w:val="22"/>
        </w:rPr>
        <w:tab/>
      </w:r>
      <w:r w:rsidR="00D246C2">
        <w:rPr>
          <w:rFonts w:cs="Arial"/>
          <w:sz w:val="22"/>
        </w:rPr>
        <w:t>9.13.2</w:t>
      </w:r>
    </w:p>
    <w:p w:rsidR="00AE6838" w:rsidRDefault="00AE6838" w:rsidP="00AE6838">
      <w:pPr>
        <w:ind w:left="1985" w:hanging="1985"/>
        <w:rPr>
          <w:rFonts w:ascii="Arial" w:eastAsia="宋体" w:hAnsi="Arial" w:cs="Arial"/>
          <w:sz w:val="22"/>
        </w:rPr>
      </w:pPr>
      <w:r w:rsidRPr="007C2D23">
        <w:rPr>
          <w:rFonts w:ascii="Arial" w:hAnsi="Arial" w:cs="Arial"/>
          <w:b/>
          <w:sz w:val="22"/>
        </w:rPr>
        <w:t>Document for:</w:t>
      </w:r>
      <w:r w:rsidRPr="007C2D23">
        <w:rPr>
          <w:rFonts w:ascii="Arial" w:hAnsi="Arial" w:cs="Arial"/>
          <w:sz w:val="22"/>
        </w:rPr>
        <w:tab/>
      </w:r>
      <w:r>
        <w:rPr>
          <w:rFonts w:ascii="Arial" w:eastAsia="宋体" w:hAnsi="Arial" w:cs="Arial"/>
          <w:sz w:val="22"/>
        </w:rPr>
        <w:t>Discussion</w:t>
      </w:r>
    </w:p>
    <w:bookmarkEnd w:id="0"/>
    <w:bookmarkEnd w:id="1"/>
    <w:p w:rsidR="009F4884" w:rsidRDefault="00AE6838" w:rsidP="009F4884">
      <w:pPr>
        <w:pStyle w:val="1"/>
        <w:keepLines/>
        <w:numPr>
          <w:ilvl w:val="0"/>
          <w:numId w:val="2"/>
        </w:numPr>
        <w:pBdr>
          <w:top w:val="single" w:sz="12" w:space="3" w:color="auto"/>
        </w:pBdr>
        <w:overflowPunct w:val="0"/>
        <w:autoSpaceDE w:val="0"/>
        <w:autoSpaceDN w:val="0"/>
        <w:adjustRightInd w:val="0"/>
        <w:spacing w:after="180"/>
        <w:ind w:right="0"/>
        <w:textAlignment w:val="baseline"/>
        <w:rPr>
          <w:rFonts w:eastAsia="宋体"/>
          <w:b w:val="0"/>
          <w:sz w:val="36"/>
          <w:szCs w:val="36"/>
          <w:lang w:eastAsia="zh-CN"/>
        </w:rPr>
      </w:pPr>
      <w:r w:rsidRPr="00A43470">
        <w:rPr>
          <w:rFonts w:eastAsia="宋体"/>
          <w:b w:val="0"/>
          <w:sz w:val="36"/>
          <w:szCs w:val="36"/>
          <w:lang w:eastAsia="zh-CN"/>
        </w:rPr>
        <w:t>Introduction</w:t>
      </w:r>
    </w:p>
    <w:p w:rsidR="00AE6838" w:rsidRDefault="006E5DC2" w:rsidP="00AE6838">
      <w:pPr>
        <w:pStyle w:val="a0"/>
        <w:rPr>
          <w:rFonts w:ascii="Times New Roman" w:hAnsi="Times New Roman" w:cs="Times New Roman"/>
          <w:lang w:val="en-GB"/>
        </w:rPr>
      </w:pPr>
      <w:r>
        <w:rPr>
          <w:rFonts w:ascii="Times New Roman" w:hAnsi="Times New Roman" w:cs="Times New Roman"/>
          <w:lang w:val="en-GB"/>
        </w:rPr>
        <w:t>A new</w:t>
      </w:r>
      <w:r w:rsidR="001909F7">
        <w:rPr>
          <w:rFonts w:ascii="Times New Roman" w:hAnsi="Times New Roman" w:cs="Times New Roman"/>
          <w:lang w:val="en-GB"/>
        </w:rPr>
        <w:t xml:space="preserve"> SID</w:t>
      </w:r>
      <w:r w:rsidR="00B25E78">
        <w:rPr>
          <w:rFonts w:ascii="Times New Roman" w:hAnsi="Times New Roman" w:cs="Times New Roman"/>
          <w:lang w:val="en-GB"/>
        </w:rPr>
        <w:t xml:space="preserve"> </w:t>
      </w:r>
      <w:r>
        <w:rPr>
          <w:rFonts w:ascii="Times New Roman" w:hAnsi="Times New Roman" w:cs="Times New Roman"/>
          <w:lang w:val="en-GB"/>
        </w:rPr>
        <w:t>[4]</w:t>
      </w:r>
      <w:r w:rsidR="001909F7">
        <w:rPr>
          <w:rFonts w:ascii="Times New Roman" w:hAnsi="Times New Roman" w:cs="Times New Roman"/>
          <w:lang w:val="en-GB"/>
        </w:rPr>
        <w:t xml:space="preserve"> for Ambient IoT was approved in RAN#102 while further revised as [1] in RAN#103 meeting, in which the RAN4-led work is detailed as following.</w:t>
      </w:r>
    </w:p>
    <w:p w:rsidR="001909F7" w:rsidRPr="001909F7" w:rsidRDefault="001909F7" w:rsidP="00A95212">
      <w:pPr>
        <w:widowControl/>
        <w:numPr>
          <w:ilvl w:val="0"/>
          <w:numId w:val="14"/>
        </w:numPr>
        <w:overflowPunct w:val="0"/>
        <w:autoSpaceDE w:val="0"/>
        <w:autoSpaceDN w:val="0"/>
        <w:adjustRightInd w:val="0"/>
        <w:ind w:right="-96" w:hanging="357"/>
        <w:textAlignment w:val="baseline"/>
        <w:rPr>
          <w:rFonts w:eastAsia="宋体" w:cstheme="minorHAnsi"/>
          <w:bCs/>
          <w:color w:val="2E74B5" w:themeColor="accent1" w:themeShade="BF"/>
        </w:rPr>
      </w:pPr>
      <w:r w:rsidRPr="001909F7">
        <w:rPr>
          <w:rFonts w:eastAsia="宋体" w:cstheme="minorHAnsi"/>
          <w:bCs/>
          <w:color w:val="2E74B5" w:themeColor="accent1" w:themeShade="BF"/>
        </w:rPr>
        <w:t>RAN4-led:</w:t>
      </w:r>
    </w:p>
    <w:p w:rsidR="001909F7" w:rsidRPr="001909F7" w:rsidRDefault="001909F7" w:rsidP="00A95212">
      <w:pPr>
        <w:widowControl/>
        <w:numPr>
          <w:ilvl w:val="1"/>
          <w:numId w:val="14"/>
        </w:numPr>
        <w:overflowPunct w:val="0"/>
        <w:autoSpaceDE w:val="0"/>
        <w:autoSpaceDN w:val="0"/>
        <w:adjustRightInd w:val="0"/>
        <w:ind w:right="-96" w:hanging="357"/>
        <w:textAlignment w:val="baseline"/>
        <w:rPr>
          <w:rFonts w:eastAsia="宋体"/>
          <w:color w:val="2E74B5" w:themeColor="accent1" w:themeShade="BF"/>
          <w:lang w:eastAsia="ja-JP"/>
        </w:rPr>
      </w:pPr>
      <w:r w:rsidRPr="001909F7">
        <w:rPr>
          <w:rFonts w:eastAsia="宋体"/>
          <w:color w:val="2E74B5" w:themeColor="accent1" w:themeShade="BF"/>
          <w:lang w:eastAsia="ja-JP"/>
        </w:rPr>
        <w:t>Coexistence study of Ambient IoT and NR/LTE.</w:t>
      </w:r>
    </w:p>
    <w:p w:rsidR="001909F7" w:rsidRPr="001909F7" w:rsidRDefault="001909F7" w:rsidP="00A95212">
      <w:pPr>
        <w:widowControl/>
        <w:numPr>
          <w:ilvl w:val="1"/>
          <w:numId w:val="14"/>
        </w:numPr>
        <w:overflowPunct w:val="0"/>
        <w:autoSpaceDE w:val="0"/>
        <w:autoSpaceDN w:val="0"/>
        <w:adjustRightInd w:val="0"/>
        <w:ind w:right="-96" w:hanging="357"/>
        <w:textAlignment w:val="baseline"/>
        <w:rPr>
          <w:rFonts w:eastAsia="宋体"/>
          <w:color w:val="2E74B5" w:themeColor="accent1" w:themeShade="BF"/>
          <w:lang w:eastAsia="ja-JP"/>
        </w:rPr>
      </w:pPr>
      <w:r w:rsidRPr="001909F7">
        <w:rPr>
          <w:rFonts w:eastAsia="宋体"/>
          <w:color w:val="2E74B5" w:themeColor="accent1" w:themeShade="BF"/>
          <w:lang w:eastAsia="ja-JP"/>
        </w:rPr>
        <w:t>RF requirements study for Ambient IoT:</w:t>
      </w:r>
    </w:p>
    <w:p w:rsidR="001909F7" w:rsidRPr="001909F7" w:rsidRDefault="001909F7" w:rsidP="00A95212">
      <w:pPr>
        <w:widowControl/>
        <w:numPr>
          <w:ilvl w:val="2"/>
          <w:numId w:val="14"/>
        </w:numPr>
        <w:overflowPunct w:val="0"/>
        <w:autoSpaceDE w:val="0"/>
        <w:autoSpaceDN w:val="0"/>
        <w:adjustRightInd w:val="0"/>
        <w:ind w:right="-96" w:hanging="357"/>
        <w:textAlignment w:val="baseline"/>
        <w:rPr>
          <w:rFonts w:eastAsia="宋体"/>
          <w:color w:val="2E74B5" w:themeColor="accent1" w:themeShade="BF"/>
          <w:lang w:eastAsia="ja-JP"/>
        </w:rPr>
      </w:pPr>
      <w:r w:rsidRPr="001909F7">
        <w:rPr>
          <w:rFonts w:eastAsia="宋体" w:hint="eastAsia"/>
          <w:color w:val="2E74B5" w:themeColor="accent1" w:themeShade="BF"/>
        </w:rPr>
        <w:t>Ambient</w:t>
      </w:r>
      <w:r w:rsidRPr="001909F7">
        <w:rPr>
          <w:rFonts w:eastAsia="宋体"/>
          <w:color w:val="2E74B5" w:themeColor="accent1" w:themeShade="BF"/>
          <w:lang w:eastAsia="ja-JP"/>
        </w:rPr>
        <w:t xml:space="preserve"> IoT BS transmission and reception</w:t>
      </w:r>
    </w:p>
    <w:p w:rsidR="001909F7" w:rsidRPr="001909F7" w:rsidRDefault="001909F7" w:rsidP="00A95212">
      <w:pPr>
        <w:widowControl/>
        <w:numPr>
          <w:ilvl w:val="2"/>
          <w:numId w:val="14"/>
        </w:numPr>
        <w:overflowPunct w:val="0"/>
        <w:autoSpaceDE w:val="0"/>
        <w:autoSpaceDN w:val="0"/>
        <w:adjustRightInd w:val="0"/>
        <w:ind w:right="-96" w:hanging="357"/>
        <w:textAlignment w:val="baseline"/>
        <w:rPr>
          <w:rFonts w:eastAsia="宋体"/>
          <w:color w:val="2E74B5" w:themeColor="accent1" w:themeShade="BF"/>
          <w:lang w:eastAsia="ja-JP"/>
        </w:rPr>
      </w:pPr>
      <w:r w:rsidRPr="001909F7">
        <w:rPr>
          <w:rFonts w:eastAsia="宋体"/>
          <w:color w:val="2E74B5" w:themeColor="accent1" w:themeShade="BF"/>
        </w:rPr>
        <w:t xml:space="preserve">Ambient IoT </w:t>
      </w:r>
      <w:r w:rsidRPr="001909F7">
        <w:rPr>
          <w:rFonts w:eastAsia="宋体"/>
          <w:color w:val="2E74B5" w:themeColor="accent1" w:themeShade="BF"/>
          <w:lang w:eastAsia="ja-JP"/>
        </w:rPr>
        <w:t>Device</w:t>
      </w:r>
      <w:r w:rsidRPr="001909F7">
        <w:rPr>
          <w:rFonts w:eastAsia="宋体"/>
          <w:color w:val="2E74B5" w:themeColor="accent1" w:themeShade="BF"/>
        </w:rPr>
        <w:t>, as per the General Scope,</w:t>
      </w:r>
      <w:r w:rsidRPr="001909F7">
        <w:rPr>
          <w:rFonts w:eastAsia="宋体"/>
          <w:color w:val="2E74B5" w:themeColor="accent1" w:themeShade="BF"/>
          <w:lang w:eastAsia="ja-JP"/>
        </w:rPr>
        <w:t xml:space="preserve"> transmission and reception</w:t>
      </w:r>
    </w:p>
    <w:p w:rsidR="001909F7" w:rsidRPr="001909F7" w:rsidRDefault="001909F7" w:rsidP="00A95212">
      <w:pPr>
        <w:widowControl/>
        <w:numPr>
          <w:ilvl w:val="2"/>
          <w:numId w:val="14"/>
        </w:numPr>
        <w:overflowPunct w:val="0"/>
        <w:autoSpaceDE w:val="0"/>
        <w:autoSpaceDN w:val="0"/>
        <w:adjustRightInd w:val="0"/>
        <w:ind w:right="-96" w:hanging="357"/>
        <w:textAlignment w:val="baseline"/>
        <w:rPr>
          <w:rFonts w:eastAsia="宋体"/>
          <w:color w:val="2E74B5" w:themeColor="accent1" w:themeShade="BF"/>
          <w:lang w:eastAsia="ja-JP"/>
        </w:rPr>
      </w:pPr>
      <w:r w:rsidRPr="001909F7">
        <w:rPr>
          <w:rFonts w:eastAsia="宋体"/>
          <w:color w:val="2E74B5" w:themeColor="accent1" w:themeShade="BF"/>
        </w:rPr>
        <w:t>Intermediate node (UE), as per the General Scope,</w:t>
      </w:r>
      <w:r w:rsidRPr="001909F7">
        <w:rPr>
          <w:rFonts w:eastAsia="宋体"/>
          <w:color w:val="2E74B5" w:themeColor="accent1" w:themeShade="BF"/>
          <w:lang w:eastAsia="ja-JP"/>
        </w:rPr>
        <w:t xml:space="preserve"> transmission and reception</w:t>
      </w:r>
    </w:p>
    <w:p w:rsidR="001909F7" w:rsidRDefault="00DF4D9C" w:rsidP="00A95212">
      <w:pPr>
        <w:pStyle w:val="a0"/>
        <w:spacing w:beforeLines="50" w:before="156"/>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 xml:space="preserve">n this paper, we share our </w:t>
      </w:r>
      <w:r w:rsidR="00B25E78">
        <w:rPr>
          <w:rFonts w:ascii="Times New Roman" w:hAnsi="Times New Roman" w:cs="Times New Roman"/>
        </w:rPr>
        <w:t xml:space="preserve">general </w:t>
      </w:r>
      <w:r>
        <w:rPr>
          <w:rFonts w:ascii="Times New Roman" w:hAnsi="Times New Roman" w:cs="Times New Roman"/>
        </w:rPr>
        <w:t xml:space="preserve">views on </w:t>
      </w:r>
      <w:r w:rsidR="00A95212">
        <w:rPr>
          <w:rFonts w:ascii="Times New Roman" w:hAnsi="Times New Roman" w:cs="Times New Roman"/>
        </w:rPr>
        <w:t xml:space="preserve">RF architectures and </w:t>
      </w:r>
      <w:r>
        <w:rPr>
          <w:rFonts w:ascii="Times New Roman" w:hAnsi="Times New Roman" w:cs="Times New Roman"/>
        </w:rPr>
        <w:t>coexistence study of Ambient IoT and NR/LTE.</w:t>
      </w:r>
    </w:p>
    <w:p w:rsidR="00AE6838" w:rsidRDefault="00586610" w:rsidP="00AE6838">
      <w:pPr>
        <w:pStyle w:val="1"/>
        <w:keepLines/>
        <w:numPr>
          <w:ilvl w:val="0"/>
          <w:numId w:val="0"/>
        </w:numPr>
        <w:pBdr>
          <w:top w:val="single" w:sz="12" w:space="3" w:color="auto"/>
        </w:pBdr>
        <w:overflowPunct w:val="0"/>
        <w:autoSpaceDE w:val="0"/>
        <w:autoSpaceDN w:val="0"/>
        <w:adjustRightInd w:val="0"/>
        <w:spacing w:after="180"/>
        <w:ind w:left="431" w:right="0" w:hanging="431"/>
        <w:textAlignment w:val="baseline"/>
        <w:rPr>
          <w:rFonts w:eastAsia="宋体"/>
          <w:b w:val="0"/>
          <w:sz w:val="36"/>
          <w:szCs w:val="36"/>
          <w:lang w:eastAsia="zh-CN"/>
        </w:rPr>
      </w:pPr>
      <w:r>
        <w:rPr>
          <w:rFonts w:eastAsia="宋体"/>
          <w:b w:val="0"/>
          <w:sz w:val="36"/>
          <w:szCs w:val="36"/>
          <w:lang w:eastAsia="zh-CN"/>
        </w:rPr>
        <w:t>2. Background</w:t>
      </w:r>
    </w:p>
    <w:p w:rsidR="00E9356F" w:rsidRPr="00E9356F" w:rsidRDefault="00E9356F" w:rsidP="00E9356F">
      <w:pPr>
        <w:rPr>
          <w:rFonts w:ascii="Times New Roman" w:hAnsi="Times New Roman" w:cs="Times New Roman"/>
        </w:rPr>
      </w:pPr>
      <w:r w:rsidRPr="00E9356F">
        <w:rPr>
          <w:rFonts w:ascii="Times New Roman" w:hAnsi="Times New Roman" w:cs="Times New Roman" w:hint="eastAsia"/>
        </w:rPr>
        <w:t>It is envisaged that the number of connected devices will reach ~500 billion by 2030, which is about ~59 times larger than the expected world populat</w:t>
      </w:r>
      <w:r>
        <w:rPr>
          <w:rFonts w:ascii="Times New Roman" w:hAnsi="Times New Roman" w:cs="Times New Roman" w:hint="eastAsia"/>
        </w:rPr>
        <w:t>ion (~8.5 billion) by that time</w:t>
      </w:r>
      <w:r w:rsidRPr="00E9356F">
        <w:rPr>
          <w:rFonts w:ascii="Times New Roman" w:hAnsi="Times New Roman" w:cs="Times New Roman" w:hint="eastAsia"/>
        </w:rPr>
        <w:t>. Among these, a large portion of the devices will be Internet-of</w:t>
      </w:r>
      <w:r w:rsidRPr="00E9356F">
        <w:rPr>
          <w:rFonts w:ascii="Times New Roman" w:hAnsi="Times New Roman" w:cs="Times New Roman"/>
        </w:rPr>
        <w:t>-Things (IoT) devices for improving productivity efficiency and increasing comforts of life. As the number of IoT devices grows exponentially, it may be challenging to power all the IoT devices by battery that needs to be replaced or recharged manually, which leads to high maintenance cost. The automation and digitalization of various industries demand new IoT technologies of supporting battery-less devices with no energy storage capability or devices with energy storage that does not need to be replaced or recharged manually [</w:t>
      </w:r>
      <w:r>
        <w:rPr>
          <w:rFonts w:ascii="Times New Roman" w:hAnsi="Times New Roman" w:cs="Times New Roman"/>
        </w:rPr>
        <w:t>2</w:t>
      </w:r>
      <w:r w:rsidRPr="00E9356F">
        <w:rPr>
          <w:rFonts w:ascii="Times New Roman" w:hAnsi="Times New Roman" w:cs="Times New Roman"/>
        </w:rPr>
        <w:t>]. Such types of devices are collectively termed as ambient IoT (A-IoT), which is powered by various renewable energy sources such as radio waves, light, motion, or heat, etc. Possible use cases of A-IoT devices include asset inventory/tracking and remote environmental monitoring [</w:t>
      </w:r>
      <w:r>
        <w:rPr>
          <w:rFonts w:ascii="Times New Roman" w:hAnsi="Times New Roman" w:cs="Times New Roman"/>
        </w:rPr>
        <w:t>3</w:t>
      </w:r>
      <w:r w:rsidRPr="00E9356F">
        <w:rPr>
          <w:rFonts w:ascii="Times New Roman" w:hAnsi="Times New Roman" w:cs="Times New Roman"/>
        </w:rPr>
        <w:t xml:space="preserve">]. </w:t>
      </w:r>
    </w:p>
    <w:p w:rsidR="00913720" w:rsidRDefault="00E9356F" w:rsidP="00E9356F">
      <w:pPr>
        <w:rPr>
          <w:rFonts w:ascii="Times New Roman" w:hAnsi="Times New Roman" w:cs="Times New Roman"/>
        </w:rPr>
      </w:pPr>
      <w:r w:rsidRPr="00E9356F">
        <w:rPr>
          <w:rFonts w:ascii="Times New Roman" w:hAnsi="Times New Roman" w:cs="Times New Roman"/>
        </w:rPr>
        <w:t>Considering the limited size and low complexity required by practical applications of A-IoT devices, the output power of energy harvesting from ambient power sources is typically from 1µW to a few hundreds of µW, which is orders of magnitude lower than normal user equipment (UE) having peak power consumption higher than 10mW [</w:t>
      </w:r>
      <w:r>
        <w:rPr>
          <w:rFonts w:ascii="Times New Roman" w:hAnsi="Times New Roman" w:cs="Times New Roman"/>
        </w:rPr>
        <w:t>4</w:t>
      </w:r>
      <w:r w:rsidRPr="00E9356F">
        <w:rPr>
          <w:rFonts w:ascii="Times New Roman" w:hAnsi="Times New Roman" w:cs="Times New Roman"/>
        </w:rPr>
        <w:t>]. This requires a new wireless access technology and device architectures for A-IoT, which cannot be fulfilled by existing cellular systems including low-power IoT technologies such as NB-IoT and eMTC.</w:t>
      </w:r>
    </w:p>
    <w:p w:rsidR="00586610" w:rsidRDefault="009521CC" w:rsidP="00586610">
      <w:pPr>
        <w:pStyle w:val="1"/>
        <w:keepLines/>
        <w:numPr>
          <w:ilvl w:val="0"/>
          <w:numId w:val="0"/>
        </w:numPr>
        <w:pBdr>
          <w:top w:val="single" w:sz="12" w:space="3" w:color="auto"/>
        </w:pBdr>
        <w:overflowPunct w:val="0"/>
        <w:autoSpaceDE w:val="0"/>
        <w:autoSpaceDN w:val="0"/>
        <w:adjustRightInd w:val="0"/>
        <w:spacing w:after="180"/>
        <w:ind w:left="431" w:right="0" w:hanging="431"/>
        <w:textAlignment w:val="baseline"/>
        <w:rPr>
          <w:rFonts w:eastAsia="宋体"/>
          <w:b w:val="0"/>
          <w:sz w:val="36"/>
          <w:szCs w:val="36"/>
          <w:lang w:eastAsia="zh-CN"/>
        </w:rPr>
      </w:pPr>
      <w:r>
        <w:rPr>
          <w:rFonts w:eastAsia="宋体"/>
          <w:b w:val="0"/>
          <w:sz w:val="36"/>
          <w:szCs w:val="36"/>
          <w:lang w:eastAsia="zh-CN"/>
        </w:rPr>
        <w:lastRenderedPageBreak/>
        <w:t xml:space="preserve">3. RF architecture </w:t>
      </w:r>
    </w:p>
    <w:p w:rsidR="00586610" w:rsidRDefault="009521CC" w:rsidP="00586610">
      <w:pPr>
        <w:pStyle w:val="2"/>
        <w:rPr>
          <w:lang w:val="en-GB"/>
        </w:rPr>
      </w:pPr>
      <w:r>
        <w:rPr>
          <w:lang w:val="en-GB"/>
        </w:rPr>
        <w:t>3</w:t>
      </w:r>
      <w:r w:rsidR="00586610">
        <w:rPr>
          <w:lang w:val="en-GB"/>
        </w:rPr>
        <w:t xml:space="preserve">.1 </w:t>
      </w:r>
      <w:r>
        <w:rPr>
          <w:lang w:val="en-GB"/>
        </w:rPr>
        <w:t>Feasible Tag RF architecture</w:t>
      </w:r>
    </w:p>
    <w:p w:rsidR="009521CC" w:rsidRDefault="004F41CF" w:rsidP="0008461E">
      <w:pPr>
        <w:spacing w:afterLines="50" w:after="156"/>
        <w:rPr>
          <w:rFonts w:ascii="Times New Roman" w:hAnsi="Times New Roman" w:cs="Times New Roman"/>
        </w:rPr>
      </w:pPr>
      <w:r w:rsidRPr="004F41CF">
        <w:rPr>
          <w:rFonts w:ascii="Times New Roman" w:hAnsi="Times New Roman" w:cs="Times New Roman"/>
        </w:rPr>
        <w:t>For the p</w:t>
      </w:r>
      <w:r>
        <w:rPr>
          <w:rFonts w:ascii="Times New Roman" w:hAnsi="Times New Roman" w:cs="Times New Roman"/>
        </w:rPr>
        <w:t>urpose of the study, RAN1 agreed the following terminologies for the A-IoT device within the SI scope [5].</w:t>
      </w:r>
      <w:r w:rsidR="00E71324">
        <w:rPr>
          <w:rFonts w:ascii="Times New Roman" w:hAnsi="Times New Roman" w:cs="Times New Roman"/>
        </w:rPr>
        <w:t xml:space="preserve"> We would adopt these terminologies in this discussion paper. </w:t>
      </w:r>
    </w:p>
    <w:p w:rsidR="004F41CF" w:rsidRPr="004F41CF" w:rsidRDefault="004F41CF" w:rsidP="004F41CF">
      <w:pPr>
        <w:numPr>
          <w:ilvl w:val="0"/>
          <w:numId w:val="16"/>
        </w:numPr>
        <w:autoSpaceDE w:val="0"/>
        <w:autoSpaceDN w:val="0"/>
        <w:adjustRightInd w:val="0"/>
        <w:ind w:left="714" w:hanging="357"/>
        <w:rPr>
          <w:color w:val="2E74B5" w:themeColor="accent1" w:themeShade="BF"/>
          <w:lang w:eastAsia="x-none"/>
        </w:rPr>
      </w:pPr>
      <w:r w:rsidRPr="004F41CF">
        <w:rPr>
          <w:b/>
          <w:bCs/>
          <w:color w:val="2E74B5" w:themeColor="accent1" w:themeShade="BF"/>
          <w:lang w:eastAsia="x-none"/>
        </w:rPr>
        <w:t>Device 1</w:t>
      </w:r>
      <w:r w:rsidRPr="004F41CF">
        <w:rPr>
          <w:color w:val="2E74B5" w:themeColor="accent1" w:themeShade="BF"/>
          <w:lang w:eastAsia="x-none"/>
        </w:rPr>
        <w:t>: ~1 µW peak power consumption, has energy storage, initial sampling frequency offset (SFO) up to 10</w:t>
      </w:r>
      <w:r w:rsidRPr="004F41CF">
        <w:rPr>
          <w:color w:val="2E74B5" w:themeColor="accent1" w:themeShade="BF"/>
          <w:vertAlign w:val="superscript"/>
          <w:lang w:eastAsia="x-none"/>
        </w:rPr>
        <w:t>X</w:t>
      </w:r>
      <w:r w:rsidRPr="004F41CF">
        <w:rPr>
          <w:color w:val="2E74B5" w:themeColor="accent1" w:themeShade="BF"/>
          <w:lang w:eastAsia="x-none"/>
        </w:rPr>
        <w:t xml:space="preserve"> ppm, neither DL nor UL amplification in the device. The device’s UL transmission is backscattered on a carrier wave provided externally.</w:t>
      </w:r>
    </w:p>
    <w:p w:rsidR="004F41CF" w:rsidRPr="004F41CF" w:rsidRDefault="004F41CF" w:rsidP="004F41CF">
      <w:pPr>
        <w:numPr>
          <w:ilvl w:val="0"/>
          <w:numId w:val="16"/>
        </w:numPr>
        <w:autoSpaceDE w:val="0"/>
        <w:autoSpaceDN w:val="0"/>
        <w:adjustRightInd w:val="0"/>
        <w:ind w:left="714" w:hanging="357"/>
        <w:rPr>
          <w:color w:val="2E74B5" w:themeColor="accent1" w:themeShade="BF"/>
          <w:lang w:eastAsia="x-none"/>
        </w:rPr>
      </w:pPr>
      <w:r w:rsidRPr="004F41CF">
        <w:rPr>
          <w:b/>
          <w:bCs/>
          <w:color w:val="2E74B5" w:themeColor="accent1" w:themeShade="BF"/>
          <w:lang w:eastAsia="x-none"/>
        </w:rPr>
        <w:t>Device 2a</w:t>
      </w:r>
      <w:r w:rsidRPr="004F41CF">
        <w:rPr>
          <w:color w:val="2E74B5" w:themeColor="accent1" w:themeShade="BF"/>
          <w:lang w:eastAsia="x-none"/>
        </w:rPr>
        <w:t>:</w:t>
      </w:r>
      <w:r w:rsidRPr="004F41CF">
        <w:rPr>
          <w:rFonts w:hint="eastAsia"/>
          <w:color w:val="2E74B5" w:themeColor="accent1" w:themeShade="BF"/>
        </w:rPr>
        <w:t xml:space="preserve"> </w:t>
      </w:r>
      <w:r w:rsidRPr="004F41CF">
        <w:rPr>
          <w:rFonts w:hint="eastAsia"/>
          <w:color w:val="2E74B5" w:themeColor="accent1" w:themeShade="BF"/>
          <w:lang w:eastAsia="x-none"/>
        </w:rPr>
        <w:t>≤</w:t>
      </w:r>
      <w:r w:rsidRPr="004F41CF">
        <w:rPr>
          <w:rFonts w:hint="eastAsia"/>
          <w:color w:val="2E74B5" w:themeColor="accent1" w:themeShade="BF"/>
          <w:lang w:eastAsia="x-none"/>
        </w:rPr>
        <w:t xml:space="preserve"> a few hundred µW peak power consumption, has energy storage, initial sampling frequency offset (SFO) up to 10</w:t>
      </w:r>
      <w:r w:rsidRPr="004F41CF">
        <w:rPr>
          <w:rFonts w:hint="eastAsia"/>
          <w:color w:val="2E74B5" w:themeColor="accent1" w:themeShade="BF"/>
          <w:vertAlign w:val="superscript"/>
          <w:lang w:eastAsia="x-none"/>
        </w:rPr>
        <w:t>X</w:t>
      </w:r>
      <w:r w:rsidRPr="004F41CF">
        <w:rPr>
          <w:rFonts w:hint="eastAsia"/>
          <w:color w:val="2E74B5" w:themeColor="accent1" w:themeShade="BF"/>
          <w:lang w:eastAsia="x-none"/>
        </w:rPr>
        <w:t xml:space="preserve"> ppm, both DL and/or UL amplification in the device. The device</w:t>
      </w:r>
      <w:r w:rsidRPr="004F41CF">
        <w:rPr>
          <w:rFonts w:hint="eastAsia"/>
          <w:color w:val="2E74B5" w:themeColor="accent1" w:themeShade="BF"/>
          <w:lang w:eastAsia="x-none"/>
        </w:rPr>
        <w:t>’</w:t>
      </w:r>
      <w:r w:rsidRPr="004F41CF">
        <w:rPr>
          <w:rFonts w:hint="eastAsia"/>
          <w:color w:val="2E74B5" w:themeColor="accent1" w:themeShade="BF"/>
          <w:lang w:eastAsia="x-none"/>
        </w:rPr>
        <w:t xml:space="preserve">s UL transmission </w:t>
      </w:r>
      <w:r w:rsidRPr="004F41CF">
        <w:rPr>
          <w:color w:val="2E74B5" w:themeColor="accent1" w:themeShade="BF"/>
          <w:lang w:eastAsia="x-none"/>
        </w:rPr>
        <w:t>is</w:t>
      </w:r>
      <w:r w:rsidRPr="004F41CF">
        <w:rPr>
          <w:rFonts w:hint="eastAsia"/>
          <w:color w:val="2E74B5" w:themeColor="accent1" w:themeShade="BF"/>
          <w:lang w:eastAsia="x-none"/>
        </w:rPr>
        <w:t xml:space="preserve"> backscattere</w:t>
      </w:r>
      <w:r w:rsidRPr="004F41CF">
        <w:rPr>
          <w:color w:val="2E74B5" w:themeColor="accent1" w:themeShade="BF"/>
          <w:lang w:eastAsia="x-none"/>
        </w:rPr>
        <w:t>d on a carrier wave provided externally.</w:t>
      </w:r>
    </w:p>
    <w:p w:rsidR="004F41CF" w:rsidRPr="004F41CF" w:rsidRDefault="004F41CF" w:rsidP="004F41CF">
      <w:pPr>
        <w:numPr>
          <w:ilvl w:val="0"/>
          <w:numId w:val="16"/>
        </w:numPr>
        <w:autoSpaceDE w:val="0"/>
        <w:autoSpaceDN w:val="0"/>
        <w:adjustRightInd w:val="0"/>
        <w:ind w:left="714" w:hanging="357"/>
        <w:rPr>
          <w:color w:val="2E74B5" w:themeColor="accent1" w:themeShade="BF"/>
          <w:lang w:eastAsia="x-none"/>
        </w:rPr>
      </w:pPr>
      <w:r w:rsidRPr="004F41CF">
        <w:rPr>
          <w:b/>
          <w:bCs/>
          <w:color w:val="2E74B5" w:themeColor="accent1" w:themeShade="BF"/>
          <w:lang w:eastAsia="x-none"/>
        </w:rPr>
        <w:t>Device 2b</w:t>
      </w:r>
      <w:r w:rsidRPr="004F41CF">
        <w:rPr>
          <w:color w:val="2E74B5" w:themeColor="accent1" w:themeShade="BF"/>
          <w:lang w:eastAsia="x-none"/>
        </w:rPr>
        <w:t xml:space="preserve">: </w:t>
      </w:r>
      <w:r w:rsidRPr="004F41CF">
        <w:rPr>
          <w:rFonts w:hint="eastAsia"/>
          <w:color w:val="2E74B5" w:themeColor="accent1" w:themeShade="BF"/>
          <w:lang w:eastAsia="x-none"/>
        </w:rPr>
        <w:t>≤</w:t>
      </w:r>
      <w:r w:rsidRPr="004F41CF">
        <w:rPr>
          <w:rFonts w:hint="eastAsia"/>
          <w:color w:val="2E74B5" w:themeColor="accent1" w:themeShade="BF"/>
          <w:lang w:eastAsia="x-none"/>
        </w:rPr>
        <w:t xml:space="preserve"> a few hundred µW peak power consumption, has energy storage, initial sampling frequency offset (SFO) up to 10</w:t>
      </w:r>
      <w:r w:rsidRPr="004F41CF">
        <w:rPr>
          <w:rFonts w:hint="eastAsia"/>
          <w:color w:val="2E74B5" w:themeColor="accent1" w:themeShade="BF"/>
          <w:vertAlign w:val="superscript"/>
          <w:lang w:eastAsia="x-none"/>
        </w:rPr>
        <w:t>X</w:t>
      </w:r>
      <w:r w:rsidRPr="004F41CF">
        <w:rPr>
          <w:rFonts w:hint="eastAsia"/>
          <w:color w:val="2E74B5" w:themeColor="accent1" w:themeShade="BF"/>
          <w:lang w:eastAsia="x-none"/>
        </w:rPr>
        <w:t xml:space="preserve"> ppm, both DL and/or UL amplification in the device. The device</w:t>
      </w:r>
      <w:r w:rsidRPr="004F41CF">
        <w:rPr>
          <w:rFonts w:hint="eastAsia"/>
          <w:color w:val="2E74B5" w:themeColor="accent1" w:themeShade="BF"/>
          <w:lang w:eastAsia="x-none"/>
        </w:rPr>
        <w:t>’</w:t>
      </w:r>
      <w:r w:rsidRPr="004F41CF">
        <w:rPr>
          <w:rFonts w:hint="eastAsia"/>
          <w:color w:val="2E74B5" w:themeColor="accent1" w:themeShade="BF"/>
          <w:lang w:eastAsia="x-none"/>
        </w:rPr>
        <w:t xml:space="preserve">s UL transmission </w:t>
      </w:r>
      <w:r w:rsidRPr="004F41CF">
        <w:rPr>
          <w:color w:val="2E74B5" w:themeColor="accent1" w:themeShade="BF"/>
          <w:lang w:eastAsia="x-none"/>
        </w:rPr>
        <w:t>is</w:t>
      </w:r>
      <w:r w:rsidRPr="004F41CF">
        <w:rPr>
          <w:rFonts w:hint="eastAsia"/>
          <w:color w:val="2E74B5" w:themeColor="accent1" w:themeShade="BF"/>
          <w:lang w:eastAsia="x-none"/>
        </w:rPr>
        <w:t xml:space="preserve"> generated internally by the device</w:t>
      </w:r>
      <w:r w:rsidRPr="004F41CF">
        <w:rPr>
          <w:color w:val="2E74B5" w:themeColor="accent1" w:themeShade="BF"/>
          <w:lang w:eastAsia="x-none"/>
        </w:rPr>
        <w:t>.</w:t>
      </w:r>
    </w:p>
    <w:p w:rsidR="004F41CF" w:rsidRDefault="004F41CF" w:rsidP="009521CC">
      <w:pPr>
        <w:rPr>
          <w:rFonts w:ascii="Times New Roman" w:hAnsi="Times New Roman" w:cs="Times New Roman"/>
        </w:rPr>
      </w:pPr>
    </w:p>
    <w:p w:rsidR="0008461E" w:rsidRDefault="00B25E78" w:rsidP="00B25E78">
      <w:pPr>
        <w:spacing w:afterLines="50" w:after="156"/>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he characteristics </w:t>
      </w:r>
      <w:r w:rsidR="000C37D9">
        <w:rPr>
          <w:rFonts w:ascii="Times New Roman" w:hAnsi="Times New Roman" w:cs="Times New Roman"/>
        </w:rPr>
        <w:t xml:space="preserve">for each device type </w:t>
      </w:r>
      <w:r>
        <w:rPr>
          <w:rFonts w:ascii="Times New Roman" w:hAnsi="Times New Roman" w:cs="Times New Roman"/>
        </w:rPr>
        <w:t>are summarized in the following table.</w:t>
      </w:r>
    </w:p>
    <w:tbl>
      <w:tblPr>
        <w:tblStyle w:val="ab"/>
        <w:tblW w:w="0" w:type="auto"/>
        <w:tblLook w:val="04A0" w:firstRow="1" w:lastRow="0" w:firstColumn="1" w:lastColumn="0" w:noHBand="0" w:noVBand="1"/>
      </w:tblPr>
      <w:tblGrid>
        <w:gridCol w:w="1197"/>
        <w:gridCol w:w="925"/>
        <w:gridCol w:w="2976"/>
        <w:gridCol w:w="2694"/>
        <w:gridCol w:w="1944"/>
      </w:tblGrid>
      <w:tr w:rsidR="000C37D9" w:rsidTr="00170AA4">
        <w:tc>
          <w:tcPr>
            <w:tcW w:w="0" w:type="auto"/>
          </w:tcPr>
          <w:p w:rsidR="000C37D9" w:rsidRPr="00170AA4" w:rsidRDefault="000C37D9" w:rsidP="009521CC">
            <w:pPr>
              <w:rPr>
                <w:rFonts w:ascii="Times New Roman" w:hAnsi="Times New Roman" w:cs="Times New Roman"/>
                <w:b/>
                <w:color w:val="2E74B5" w:themeColor="accent1" w:themeShade="BF"/>
                <w:sz w:val="20"/>
              </w:rPr>
            </w:pPr>
            <w:r w:rsidRPr="00170AA4">
              <w:rPr>
                <w:rFonts w:ascii="Times New Roman" w:hAnsi="Times New Roman" w:cs="Times New Roman" w:hint="eastAsia"/>
                <w:b/>
                <w:color w:val="2E74B5" w:themeColor="accent1" w:themeShade="BF"/>
                <w:sz w:val="20"/>
              </w:rPr>
              <w:t>D</w:t>
            </w:r>
            <w:r w:rsidRPr="00170AA4">
              <w:rPr>
                <w:rFonts w:ascii="Times New Roman" w:hAnsi="Times New Roman" w:cs="Times New Roman"/>
                <w:b/>
                <w:color w:val="2E74B5" w:themeColor="accent1" w:themeShade="BF"/>
                <w:sz w:val="20"/>
              </w:rPr>
              <w:t>evice Type</w:t>
            </w:r>
          </w:p>
        </w:tc>
        <w:tc>
          <w:tcPr>
            <w:tcW w:w="925" w:type="dxa"/>
          </w:tcPr>
          <w:p w:rsidR="000C37D9" w:rsidRPr="00170AA4" w:rsidRDefault="000C37D9" w:rsidP="000C37D9">
            <w:pPr>
              <w:rPr>
                <w:rFonts w:ascii="Times New Roman" w:hAnsi="Times New Roman" w:cs="Times New Roman"/>
                <w:b/>
                <w:color w:val="2E74B5" w:themeColor="accent1" w:themeShade="BF"/>
                <w:sz w:val="20"/>
              </w:rPr>
            </w:pPr>
            <w:r w:rsidRPr="00170AA4">
              <w:rPr>
                <w:rFonts w:ascii="Times New Roman" w:hAnsi="Times New Roman" w:cs="Times New Roman"/>
                <w:b/>
                <w:color w:val="2E74B5" w:themeColor="accent1" w:themeShade="BF"/>
                <w:sz w:val="20"/>
              </w:rPr>
              <w:t xml:space="preserve">Energy storage </w:t>
            </w:r>
          </w:p>
        </w:tc>
        <w:tc>
          <w:tcPr>
            <w:tcW w:w="2976" w:type="dxa"/>
          </w:tcPr>
          <w:p w:rsidR="000C37D9" w:rsidRPr="00170AA4" w:rsidRDefault="000C37D9" w:rsidP="009521CC">
            <w:pPr>
              <w:rPr>
                <w:rFonts w:ascii="Times New Roman" w:hAnsi="Times New Roman" w:cs="Times New Roman"/>
                <w:b/>
                <w:color w:val="2E74B5" w:themeColor="accent1" w:themeShade="BF"/>
                <w:sz w:val="20"/>
              </w:rPr>
            </w:pPr>
            <w:r w:rsidRPr="00170AA4">
              <w:rPr>
                <w:rFonts w:ascii="Times New Roman" w:hAnsi="Times New Roman" w:cs="Times New Roman" w:hint="eastAsia"/>
                <w:b/>
                <w:color w:val="2E74B5" w:themeColor="accent1" w:themeShade="BF"/>
                <w:sz w:val="20"/>
              </w:rPr>
              <w:t>D</w:t>
            </w:r>
            <w:r w:rsidRPr="00170AA4">
              <w:rPr>
                <w:rFonts w:ascii="Times New Roman" w:hAnsi="Times New Roman" w:cs="Times New Roman"/>
                <w:b/>
                <w:color w:val="2E74B5" w:themeColor="accent1" w:themeShade="BF"/>
                <w:sz w:val="20"/>
              </w:rPr>
              <w:t>L/UL Amplification</w:t>
            </w:r>
          </w:p>
        </w:tc>
        <w:tc>
          <w:tcPr>
            <w:tcW w:w="2694" w:type="dxa"/>
          </w:tcPr>
          <w:p w:rsidR="000C37D9" w:rsidRPr="00170AA4" w:rsidRDefault="000C37D9" w:rsidP="009521CC">
            <w:pPr>
              <w:rPr>
                <w:rFonts w:ascii="Times New Roman" w:hAnsi="Times New Roman" w:cs="Times New Roman"/>
                <w:b/>
                <w:color w:val="2E74B5" w:themeColor="accent1" w:themeShade="BF"/>
                <w:sz w:val="20"/>
              </w:rPr>
            </w:pPr>
            <w:r w:rsidRPr="00170AA4">
              <w:rPr>
                <w:rFonts w:ascii="Times New Roman" w:hAnsi="Times New Roman" w:cs="Times New Roman" w:hint="eastAsia"/>
                <w:b/>
                <w:color w:val="2E74B5" w:themeColor="accent1" w:themeShade="BF"/>
                <w:sz w:val="20"/>
              </w:rPr>
              <w:t>S</w:t>
            </w:r>
            <w:r w:rsidRPr="00170AA4">
              <w:rPr>
                <w:rFonts w:ascii="Times New Roman" w:hAnsi="Times New Roman" w:cs="Times New Roman"/>
                <w:b/>
                <w:color w:val="2E74B5" w:themeColor="accent1" w:themeShade="BF"/>
                <w:sz w:val="20"/>
              </w:rPr>
              <w:t>ignal Gen.</w:t>
            </w:r>
          </w:p>
        </w:tc>
        <w:tc>
          <w:tcPr>
            <w:tcW w:w="1944" w:type="dxa"/>
          </w:tcPr>
          <w:p w:rsidR="000C37D9" w:rsidRPr="00170AA4" w:rsidRDefault="000C37D9" w:rsidP="009521CC">
            <w:pPr>
              <w:rPr>
                <w:rFonts w:ascii="Times New Roman" w:hAnsi="Times New Roman" w:cs="Times New Roman"/>
                <w:sz w:val="20"/>
              </w:rPr>
            </w:pPr>
            <w:r w:rsidRPr="00170AA4">
              <w:rPr>
                <w:rFonts w:ascii="Times New Roman" w:hAnsi="Times New Roman" w:cs="Times New Roman" w:hint="eastAsia"/>
                <w:b/>
                <w:color w:val="2E74B5" w:themeColor="accent1" w:themeShade="BF"/>
                <w:sz w:val="20"/>
              </w:rPr>
              <w:t>P</w:t>
            </w:r>
            <w:r w:rsidRPr="00170AA4">
              <w:rPr>
                <w:rFonts w:ascii="Times New Roman" w:hAnsi="Times New Roman" w:cs="Times New Roman"/>
                <w:b/>
                <w:color w:val="2E74B5" w:themeColor="accent1" w:themeShade="BF"/>
                <w:sz w:val="20"/>
              </w:rPr>
              <w:t>ower cons.</w:t>
            </w:r>
          </w:p>
        </w:tc>
      </w:tr>
      <w:tr w:rsidR="000C37D9" w:rsidTr="00170AA4">
        <w:tc>
          <w:tcPr>
            <w:tcW w:w="0" w:type="auto"/>
          </w:tcPr>
          <w:p w:rsidR="000C37D9" w:rsidRPr="000C37D9" w:rsidRDefault="000C37D9" w:rsidP="009521CC">
            <w:pPr>
              <w:rPr>
                <w:rFonts w:ascii="Times New Roman" w:hAnsi="Times New Roman" w:cs="Times New Roman"/>
              </w:rPr>
            </w:pPr>
            <w:r w:rsidRPr="000C37D9">
              <w:rPr>
                <w:rFonts w:ascii="Times New Roman" w:hAnsi="Times New Roman" w:cs="Times New Roman"/>
              </w:rPr>
              <w:t>Device 1</w:t>
            </w:r>
          </w:p>
        </w:tc>
        <w:tc>
          <w:tcPr>
            <w:tcW w:w="925" w:type="dxa"/>
          </w:tcPr>
          <w:p w:rsidR="000C37D9" w:rsidRPr="000C37D9" w:rsidRDefault="000C37D9" w:rsidP="009521CC">
            <w:pPr>
              <w:rPr>
                <w:rFonts w:ascii="Times New Roman" w:hAnsi="Times New Roman" w:cs="Times New Roman"/>
              </w:rPr>
            </w:pPr>
            <w:r w:rsidRPr="000C37D9">
              <w:rPr>
                <w:rFonts w:ascii="Times New Roman" w:hAnsi="Times New Roman" w:cs="Times New Roman"/>
              </w:rPr>
              <w:t>Yes</w:t>
            </w:r>
          </w:p>
        </w:tc>
        <w:tc>
          <w:tcPr>
            <w:tcW w:w="2976" w:type="dxa"/>
          </w:tcPr>
          <w:p w:rsidR="000C37D9" w:rsidRPr="000C37D9" w:rsidRDefault="000C37D9" w:rsidP="009521CC">
            <w:pPr>
              <w:rPr>
                <w:rFonts w:ascii="Times New Roman" w:hAnsi="Times New Roman" w:cs="Times New Roman"/>
              </w:rPr>
            </w:pPr>
            <w:r w:rsidRPr="000C37D9">
              <w:rPr>
                <w:rFonts w:ascii="Times New Roman" w:hAnsi="Times New Roman" w:cs="Times New Roman"/>
              </w:rPr>
              <w:t>None</w:t>
            </w:r>
          </w:p>
        </w:tc>
        <w:tc>
          <w:tcPr>
            <w:tcW w:w="2694" w:type="dxa"/>
          </w:tcPr>
          <w:p w:rsidR="000C37D9" w:rsidRPr="000C37D9" w:rsidRDefault="00F058A1" w:rsidP="009521CC">
            <w:pPr>
              <w:rPr>
                <w:rFonts w:ascii="Times New Roman" w:hAnsi="Times New Roman" w:cs="Times New Roman"/>
              </w:rPr>
            </w:pPr>
            <w:r>
              <w:rPr>
                <w:rFonts w:ascii="Times New Roman" w:hAnsi="Times New Roman" w:cs="Times New Roman"/>
              </w:rPr>
              <w:t>No,</w:t>
            </w:r>
            <w:r w:rsidR="000C37D9" w:rsidRPr="000C37D9">
              <w:rPr>
                <w:rFonts w:ascii="Times New Roman" w:hAnsi="Times New Roman" w:cs="Times New Roman"/>
              </w:rPr>
              <w:t xml:space="preserve"> backscattering</w:t>
            </w:r>
          </w:p>
        </w:tc>
        <w:tc>
          <w:tcPr>
            <w:tcW w:w="1944" w:type="dxa"/>
          </w:tcPr>
          <w:p w:rsidR="000C37D9" w:rsidRDefault="000C37D9" w:rsidP="009521CC">
            <w:pPr>
              <w:rPr>
                <w:rFonts w:ascii="Times New Roman" w:hAnsi="Times New Roman" w:cs="Times New Roman"/>
              </w:rPr>
            </w:pPr>
            <w:r>
              <w:rPr>
                <w:rFonts w:ascii="Times New Roman" w:hAnsi="Times New Roman" w:cs="Times New Roman" w:hint="eastAsia"/>
              </w:rPr>
              <w:t>≤</w:t>
            </w:r>
            <w:r w:rsidR="00170AA4">
              <w:rPr>
                <w:rFonts w:ascii="Times New Roman" w:hAnsi="Times New Roman" w:cs="Times New Roman"/>
              </w:rPr>
              <w:t>1uW</w:t>
            </w:r>
          </w:p>
        </w:tc>
      </w:tr>
      <w:tr w:rsidR="000C37D9" w:rsidTr="00170AA4">
        <w:tc>
          <w:tcPr>
            <w:tcW w:w="0" w:type="auto"/>
          </w:tcPr>
          <w:p w:rsidR="000C37D9" w:rsidRPr="000C37D9" w:rsidRDefault="000C37D9" w:rsidP="009521CC">
            <w:pPr>
              <w:rPr>
                <w:rFonts w:ascii="Times New Roman" w:hAnsi="Times New Roman" w:cs="Times New Roman"/>
              </w:rPr>
            </w:pPr>
            <w:bookmarkStart w:id="4" w:name="OLE_LINK3"/>
            <w:bookmarkStart w:id="5" w:name="OLE_LINK4"/>
            <w:r w:rsidRPr="000C37D9">
              <w:rPr>
                <w:rFonts w:ascii="Times New Roman" w:hAnsi="Times New Roman" w:cs="Times New Roman"/>
              </w:rPr>
              <w:t>Device 2a</w:t>
            </w:r>
            <w:bookmarkEnd w:id="4"/>
            <w:bookmarkEnd w:id="5"/>
          </w:p>
        </w:tc>
        <w:tc>
          <w:tcPr>
            <w:tcW w:w="925" w:type="dxa"/>
          </w:tcPr>
          <w:p w:rsidR="000C37D9" w:rsidRPr="000C37D9" w:rsidRDefault="000C37D9" w:rsidP="009521CC">
            <w:pPr>
              <w:rPr>
                <w:rFonts w:ascii="Times New Roman" w:hAnsi="Times New Roman" w:cs="Times New Roman"/>
              </w:rPr>
            </w:pPr>
            <w:r w:rsidRPr="000C37D9">
              <w:rPr>
                <w:rFonts w:ascii="Times New Roman" w:hAnsi="Times New Roman" w:cs="Times New Roman"/>
              </w:rPr>
              <w:t>Yes</w:t>
            </w:r>
          </w:p>
        </w:tc>
        <w:tc>
          <w:tcPr>
            <w:tcW w:w="2976" w:type="dxa"/>
          </w:tcPr>
          <w:p w:rsidR="000C37D9" w:rsidRPr="000C37D9" w:rsidRDefault="000C37D9" w:rsidP="009521CC">
            <w:pPr>
              <w:rPr>
                <w:rFonts w:ascii="Times New Roman" w:hAnsi="Times New Roman" w:cs="Times New Roman"/>
              </w:rPr>
            </w:pPr>
            <w:r w:rsidRPr="000C37D9">
              <w:rPr>
                <w:rFonts w:ascii="Times New Roman" w:hAnsi="Times New Roman" w:cs="Times New Roman"/>
                <w:lang w:eastAsia="x-none"/>
              </w:rPr>
              <w:t>both DL and/or UL amplification</w:t>
            </w:r>
          </w:p>
        </w:tc>
        <w:tc>
          <w:tcPr>
            <w:tcW w:w="2694" w:type="dxa"/>
          </w:tcPr>
          <w:p w:rsidR="000C37D9" w:rsidRPr="000C37D9" w:rsidRDefault="00F058A1" w:rsidP="009521CC">
            <w:pPr>
              <w:rPr>
                <w:rFonts w:ascii="Times New Roman" w:hAnsi="Times New Roman" w:cs="Times New Roman"/>
              </w:rPr>
            </w:pPr>
            <w:r>
              <w:rPr>
                <w:rFonts w:ascii="Times New Roman" w:hAnsi="Times New Roman" w:cs="Times New Roman"/>
              </w:rPr>
              <w:t>No</w:t>
            </w:r>
            <w:r>
              <w:rPr>
                <w:rFonts w:ascii="Times New Roman" w:hAnsi="Times New Roman" w:cs="Times New Roman" w:hint="eastAsia"/>
              </w:rPr>
              <w:t>,</w:t>
            </w:r>
            <w:r>
              <w:rPr>
                <w:rFonts w:ascii="Times New Roman" w:hAnsi="Times New Roman" w:cs="Times New Roman"/>
              </w:rPr>
              <w:t xml:space="preserve"> </w:t>
            </w:r>
            <w:r w:rsidR="000C37D9" w:rsidRPr="000C37D9">
              <w:rPr>
                <w:rFonts w:ascii="Times New Roman" w:hAnsi="Times New Roman" w:cs="Times New Roman"/>
              </w:rPr>
              <w:t>backscattering</w:t>
            </w:r>
          </w:p>
        </w:tc>
        <w:tc>
          <w:tcPr>
            <w:tcW w:w="1944" w:type="dxa"/>
          </w:tcPr>
          <w:p w:rsidR="000C37D9" w:rsidRDefault="000C37D9" w:rsidP="009521CC">
            <w:pPr>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 few hund</w:t>
            </w:r>
            <w:r w:rsidR="00170AA4">
              <w:rPr>
                <w:rFonts w:ascii="Times New Roman" w:hAnsi="Times New Roman" w:cs="Times New Roman"/>
              </w:rPr>
              <w:t>red uW</w:t>
            </w:r>
          </w:p>
        </w:tc>
      </w:tr>
      <w:tr w:rsidR="000C37D9" w:rsidTr="00170AA4">
        <w:tc>
          <w:tcPr>
            <w:tcW w:w="0" w:type="auto"/>
          </w:tcPr>
          <w:p w:rsidR="000C37D9" w:rsidRPr="000C37D9" w:rsidRDefault="00F058A1" w:rsidP="009521CC">
            <w:pPr>
              <w:rPr>
                <w:rFonts w:ascii="Times New Roman" w:hAnsi="Times New Roman" w:cs="Times New Roman"/>
              </w:rPr>
            </w:pPr>
            <w:r>
              <w:rPr>
                <w:rFonts w:ascii="Times New Roman" w:hAnsi="Times New Roman" w:cs="Times New Roman"/>
              </w:rPr>
              <w:t>Device 2b</w:t>
            </w:r>
          </w:p>
        </w:tc>
        <w:tc>
          <w:tcPr>
            <w:tcW w:w="925" w:type="dxa"/>
          </w:tcPr>
          <w:p w:rsidR="000C37D9" w:rsidRPr="000C37D9" w:rsidRDefault="000C37D9" w:rsidP="009521CC">
            <w:pPr>
              <w:rPr>
                <w:rFonts w:ascii="Times New Roman" w:hAnsi="Times New Roman" w:cs="Times New Roman"/>
              </w:rPr>
            </w:pPr>
            <w:r w:rsidRPr="000C37D9">
              <w:rPr>
                <w:rFonts w:ascii="Times New Roman" w:hAnsi="Times New Roman" w:cs="Times New Roman"/>
              </w:rPr>
              <w:t>Yes</w:t>
            </w:r>
          </w:p>
        </w:tc>
        <w:tc>
          <w:tcPr>
            <w:tcW w:w="2976" w:type="dxa"/>
          </w:tcPr>
          <w:p w:rsidR="000C37D9" w:rsidRPr="000C37D9" w:rsidRDefault="000C37D9" w:rsidP="009521CC">
            <w:pPr>
              <w:rPr>
                <w:rFonts w:ascii="Times New Roman" w:hAnsi="Times New Roman" w:cs="Times New Roman"/>
              </w:rPr>
            </w:pPr>
            <w:r w:rsidRPr="000C37D9">
              <w:rPr>
                <w:rFonts w:ascii="Times New Roman" w:hAnsi="Times New Roman" w:cs="Times New Roman"/>
                <w:lang w:eastAsia="x-none"/>
              </w:rPr>
              <w:t>both DL and/or UL amplification</w:t>
            </w:r>
          </w:p>
        </w:tc>
        <w:tc>
          <w:tcPr>
            <w:tcW w:w="2694" w:type="dxa"/>
          </w:tcPr>
          <w:p w:rsidR="000C37D9" w:rsidRPr="000C37D9" w:rsidRDefault="000C37D9" w:rsidP="009521CC">
            <w:pPr>
              <w:rPr>
                <w:rFonts w:ascii="Times New Roman" w:hAnsi="Times New Roman" w:cs="Times New Roman"/>
              </w:rPr>
            </w:pPr>
            <w:r w:rsidRPr="000C37D9">
              <w:rPr>
                <w:rFonts w:ascii="Times New Roman" w:hAnsi="Times New Roman" w:cs="Times New Roman"/>
              </w:rPr>
              <w:t>Yes, with active components</w:t>
            </w:r>
          </w:p>
        </w:tc>
        <w:tc>
          <w:tcPr>
            <w:tcW w:w="1944" w:type="dxa"/>
          </w:tcPr>
          <w:p w:rsidR="000C37D9" w:rsidRDefault="000C37D9" w:rsidP="009521CC">
            <w:pPr>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 few hund</w:t>
            </w:r>
            <w:r w:rsidR="00170AA4">
              <w:rPr>
                <w:rFonts w:ascii="Times New Roman" w:hAnsi="Times New Roman" w:cs="Times New Roman"/>
              </w:rPr>
              <w:t>red uW</w:t>
            </w:r>
          </w:p>
        </w:tc>
      </w:tr>
    </w:tbl>
    <w:p w:rsidR="004F41CF" w:rsidRDefault="004F41CF" w:rsidP="009521CC">
      <w:pPr>
        <w:rPr>
          <w:rFonts w:ascii="Times New Roman" w:hAnsi="Times New Roman" w:cs="Times New Roman"/>
        </w:rPr>
      </w:pPr>
    </w:p>
    <w:p w:rsidR="005B7181" w:rsidRDefault="005B7181" w:rsidP="005B7181">
      <w:pPr>
        <w:spacing w:afterLines="50" w:after="156"/>
        <w:rPr>
          <w:rFonts w:ascii="Times New Roman" w:hAnsi="Times New Roman" w:cs="Times New Roman"/>
        </w:rPr>
      </w:pPr>
      <w:r>
        <w:rPr>
          <w:rFonts w:ascii="Times New Roman" w:hAnsi="Times New Roman" w:cs="Times New Roman" w:hint="eastAsia"/>
        </w:rPr>
        <w:t>Fo</w:t>
      </w:r>
      <w:r>
        <w:rPr>
          <w:rFonts w:ascii="Times New Roman" w:hAnsi="Times New Roman" w:cs="Times New Roman"/>
        </w:rPr>
        <w:t>r the architecture o</w:t>
      </w:r>
      <w:r w:rsidR="00E71324">
        <w:rPr>
          <w:rFonts w:ascii="Times New Roman" w:hAnsi="Times New Roman" w:cs="Times New Roman"/>
        </w:rPr>
        <w:t>f Device 1 and Device 2a, the Status report [5]</w:t>
      </w:r>
      <w:r>
        <w:rPr>
          <w:rFonts w:ascii="Times New Roman" w:hAnsi="Times New Roman" w:cs="Times New Roman"/>
        </w:rPr>
        <w:t xml:space="preserve"> also capture the following parameters for each architecture to be further considered.</w:t>
      </w:r>
      <w:r w:rsidR="001664CB">
        <w:rPr>
          <w:rFonts w:ascii="Times New Roman" w:hAnsi="Times New Roman" w:cs="Times New Roman"/>
        </w:rPr>
        <w:t xml:space="preserve"> N</w:t>
      </w:r>
      <w:r w:rsidR="001664CB">
        <w:rPr>
          <w:rFonts w:ascii="Times New Roman" w:hAnsi="Times New Roman" w:cs="Times New Roman" w:hint="eastAsia"/>
        </w:rPr>
        <w:t>o</w:t>
      </w:r>
      <w:r w:rsidR="001664CB">
        <w:rPr>
          <w:rFonts w:ascii="Times New Roman" w:hAnsi="Times New Roman" w:cs="Times New Roman"/>
        </w:rPr>
        <w:t xml:space="preserve">te </w:t>
      </w:r>
      <w:r w:rsidR="00E71324">
        <w:rPr>
          <w:rFonts w:ascii="Times New Roman" w:hAnsi="Times New Roman" w:cs="Times New Roman"/>
        </w:rPr>
        <w:t xml:space="preserve">that </w:t>
      </w:r>
      <w:r w:rsidR="001664CB">
        <w:rPr>
          <w:rFonts w:ascii="Times New Roman" w:hAnsi="Times New Roman" w:cs="Times New Roman"/>
        </w:rPr>
        <w:t>identifying basic blocks of possible Ambient Io</w:t>
      </w:r>
      <w:r w:rsidR="00B20C25">
        <w:rPr>
          <w:rFonts w:ascii="Times New Roman" w:hAnsi="Times New Roman" w:cs="Times New Roman"/>
        </w:rPr>
        <w:t>T device architectures is</w:t>
      </w:r>
      <w:r w:rsidR="001664CB">
        <w:rPr>
          <w:rFonts w:ascii="Times New Roman" w:hAnsi="Times New Roman" w:cs="Times New Roman"/>
        </w:rPr>
        <w:t xml:space="preserve"> RAN1 cope.</w:t>
      </w:r>
    </w:p>
    <w:p w:rsidR="005B7181" w:rsidRPr="005B7181" w:rsidRDefault="005B7181" w:rsidP="007113ED">
      <w:pPr>
        <w:widowControl/>
        <w:overflowPunct w:val="0"/>
        <w:autoSpaceDE w:val="0"/>
        <w:autoSpaceDN w:val="0"/>
        <w:adjustRightInd w:val="0"/>
        <w:spacing w:after="120"/>
        <w:jc w:val="left"/>
        <w:textAlignment w:val="baseline"/>
        <w:rPr>
          <w:rFonts w:ascii="Times New Roman" w:eastAsia="Times New Roman" w:hAnsi="Times New Roman" w:cs="Times New Roman"/>
          <w:color w:val="2E74B5" w:themeColor="accent1" w:themeShade="BF"/>
          <w:kern w:val="0"/>
          <w:sz w:val="20"/>
          <w:szCs w:val="20"/>
          <w:lang w:val="en-GB" w:eastAsia="x-none"/>
        </w:rPr>
      </w:pPr>
      <w:r w:rsidRPr="005B7181">
        <w:rPr>
          <w:rFonts w:ascii="Times New Roman" w:eastAsia="Times New Roman" w:hAnsi="Times New Roman" w:cs="Times New Roman"/>
          <w:color w:val="2E74B5" w:themeColor="accent1" w:themeShade="BF"/>
          <w:kern w:val="0"/>
          <w:sz w:val="20"/>
          <w:szCs w:val="20"/>
          <w:lang w:val="en-GB" w:eastAsia="x-none"/>
        </w:rPr>
        <w:t>Study at least the following blocks for device 1 architecture.</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 xml:space="preserve">Antenna </w:t>
      </w:r>
      <w:r w:rsidRPr="005B7181">
        <w:rPr>
          <w:rFonts w:ascii="Times New Roman" w:eastAsia="Times New Roman" w:hAnsi="Times New Roman" w:cs="Times New Roman"/>
          <w:color w:val="2E74B5" w:themeColor="accent1" w:themeShade="BF"/>
          <w:kern w:val="0"/>
          <w:sz w:val="18"/>
          <w:szCs w:val="20"/>
          <w:lang w:val="en-GB" w:eastAsia="en-GB"/>
        </w:rPr>
        <w:t>could be either shared or separate for RF energy harvester and receiver/transmitter.</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Matching network</w:t>
      </w:r>
      <w:r w:rsidRPr="005B7181">
        <w:rPr>
          <w:rFonts w:ascii="Times New Roman" w:eastAsia="Times New Roman" w:hAnsi="Times New Roman" w:cs="Times New Roman"/>
          <w:color w:val="2E74B5" w:themeColor="accent1" w:themeShade="BF"/>
          <w:kern w:val="0"/>
          <w:sz w:val="18"/>
          <w:szCs w:val="20"/>
          <w:lang w:val="en-GB" w:eastAsia="en-GB"/>
        </w:rPr>
        <w:t xml:space="preserve"> is to match impedance between antenna and other components (including RF energy harvester and receiver related blocks).</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RF energy harvester</w:t>
      </w:r>
      <w:r w:rsidRPr="005B7181">
        <w:rPr>
          <w:rFonts w:ascii="Times New Roman" w:eastAsia="Times New Roman" w:hAnsi="Times New Roman" w:cs="Times New Roman"/>
          <w:color w:val="2E74B5" w:themeColor="accent1" w:themeShade="BF"/>
          <w:kern w:val="0"/>
          <w:sz w:val="18"/>
          <w:szCs w:val="20"/>
          <w:lang w:val="en-GB" w:eastAsia="en-GB"/>
        </w:rPr>
        <w:t xml:space="preserve"> can include </w:t>
      </w:r>
      <w:r w:rsidRPr="005B7181">
        <w:rPr>
          <w:rFonts w:ascii="Times New Roman" w:eastAsia="Times New Roman" w:hAnsi="Times New Roman" w:cs="Times New Roman"/>
          <w:b/>
          <w:bCs/>
          <w:color w:val="2E74B5" w:themeColor="accent1" w:themeShade="BF"/>
          <w:kern w:val="0"/>
          <w:sz w:val="18"/>
          <w:szCs w:val="20"/>
          <w:lang w:val="en-GB" w:eastAsia="en-GB"/>
        </w:rPr>
        <w:t>rectifier</w:t>
      </w:r>
      <w:r w:rsidRPr="005B7181">
        <w:rPr>
          <w:rFonts w:ascii="Times New Roman" w:eastAsia="Times New Roman" w:hAnsi="Times New Roman" w:cs="Times New Roman"/>
          <w:color w:val="2E74B5" w:themeColor="accent1" w:themeShade="BF"/>
          <w:kern w:val="0"/>
          <w:sz w:val="18"/>
          <w:szCs w:val="20"/>
          <w:lang w:val="en-GB" w:eastAsia="en-GB"/>
        </w:rPr>
        <w:t xml:space="preserve"> performing RF signal (AC) to DC conversion.</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 xml:space="preserve">Energy storage </w:t>
      </w:r>
      <w:r w:rsidRPr="005B7181">
        <w:rPr>
          <w:rFonts w:ascii="Times New Roman" w:eastAsia="Times New Roman" w:hAnsi="Times New Roman" w:cs="Times New Roman"/>
          <w:color w:val="2E74B5" w:themeColor="accent1" w:themeShade="BF"/>
          <w:kern w:val="0"/>
          <w:sz w:val="18"/>
          <w:szCs w:val="20"/>
          <w:lang w:val="en-GB" w:eastAsia="en-GB"/>
        </w:rPr>
        <w:t>(e.g., capacitor) stores harvested energy from RF energy harvester.</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Power management unit (PMU)</w:t>
      </w:r>
      <w:r w:rsidRPr="005B7181">
        <w:rPr>
          <w:rFonts w:ascii="Times New Roman" w:eastAsia="Times New Roman" w:hAnsi="Times New Roman" w:cs="Times New Roman"/>
          <w:color w:val="2E74B5" w:themeColor="accent1" w:themeShade="BF"/>
          <w:kern w:val="0"/>
          <w:sz w:val="18"/>
          <w:szCs w:val="20"/>
          <w:lang w:val="en-GB" w:eastAsia="en-GB"/>
        </w:rPr>
        <w:t xml:space="preserve"> manages storing energy to energy storage from energy harvester and suppling power to active component blocks which needs power supply.</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 xml:space="preserve">Digital BB logic </w:t>
      </w:r>
      <w:r w:rsidRPr="005B7181">
        <w:rPr>
          <w:rFonts w:ascii="Times New Roman" w:eastAsia="Times New Roman" w:hAnsi="Times New Roman" w:cs="Times New Roman"/>
          <w:color w:val="2E74B5" w:themeColor="accent1" w:themeShade="BF"/>
          <w:kern w:val="0"/>
          <w:sz w:val="18"/>
          <w:szCs w:val="20"/>
          <w:lang w:val="en-GB" w:eastAsia="en-GB"/>
        </w:rPr>
        <w:t>includes functional blocks like encoder, decoder, controller, etc.</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Memory</w:t>
      </w:r>
      <w:r w:rsidRPr="005B7181">
        <w:rPr>
          <w:rFonts w:ascii="Times New Roman" w:eastAsia="Times New Roman" w:hAnsi="Times New Roman" w:cs="Times New Roman"/>
          <w:color w:val="2E74B5" w:themeColor="accent1" w:themeShade="BF"/>
          <w:kern w:val="0"/>
          <w:sz w:val="18"/>
          <w:szCs w:val="20"/>
          <w:lang w:val="en-GB" w:eastAsia="en-GB"/>
        </w:rPr>
        <w:t xml:space="preserve"> can</w:t>
      </w:r>
      <w:r w:rsidRPr="005B7181">
        <w:rPr>
          <w:rFonts w:ascii="Times New Roman" w:eastAsia="Times New Roman" w:hAnsi="Times New Roman" w:cs="Times New Roman"/>
          <w:b/>
          <w:bCs/>
          <w:color w:val="2E74B5" w:themeColor="accent1" w:themeShade="BF"/>
          <w:kern w:val="0"/>
          <w:sz w:val="18"/>
          <w:szCs w:val="20"/>
          <w:lang w:val="en-GB" w:eastAsia="en-GB"/>
        </w:rPr>
        <w:t xml:space="preserve"> </w:t>
      </w:r>
      <w:r w:rsidRPr="005B7181">
        <w:rPr>
          <w:rFonts w:ascii="Times New Roman" w:eastAsia="Times New Roman" w:hAnsi="Times New Roman" w:cs="Times New Roman"/>
          <w:color w:val="2E74B5" w:themeColor="accent1" w:themeShade="BF"/>
          <w:kern w:val="0"/>
          <w:sz w:val="18"/>
          <w:szCs w:val="20"/>
          <w:lang w:val="en-GB" w:eastAsia="en-GB"/>
        </w:rPr>
        <w:t>include two types of memory: 1) Non-Volatile Memory (NVM) such as EEPROM for permanently storing device ID, etc, and 2) registers for temporarily keeping any information required for its operation only while energy is available in energy storage.</w:t>
      </w:r>
    </w:p>
    <w:p w:rsidR="005B7181" w:rsidRPr="005B7181" w:rsidRDefault="005B7181" w:rsidP="005B7181">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Clock generator</w:t>
      </w:r>
      <w:r w:rsidRPr="005B7181">
        <w:rPr>
          <w:rFonts w:ascii="Times New Roman" w:eastAsia="Times New Roman" w:hAnsi="Times New Roman" w:cs="Times New Roman"/>
          <w:color w:val="2E74B5" w:themeColor="accent1" w:themeShade="BF"/>
          <w:kern w:val="0"/>
          <w:sz w:val="18"/>
          <w:szCs w:val="20"/>
          <w:lang w:val="en-GB" w:eastAsia="en-GB"/>
        </w:rPr>
        <w:t xml:space="preserve"> provides required clock signal(s).</w:t>
      </w:r>
    </w:p>
    <w:p w:rsidR="005B7181" w:rsidRPr="005B7181" w:rsidRDefault="005B7181" w:rsidP="005B7181">
      <w:pPr>
        <w:widowControl/>
        <w:numPr>
          <w:ilvl w:val="0"/>
          <w:numId w:val="17"/>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Reception related blocks</w:t>
      </w:r>
    </w:p>
    <w:p w:rsidR="005B7181" w:rsidRPr="005B7181" w:rsidRDefault="005B7181" w:rsidP="005B7181">
      <w:pPr>
        <w:widowControl/>
        <w:numPr>
          <w:ilvl w:val="1"/>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lastRenderedPageBreak/>
        <w:t>RF BPF</w:t>
      </w:r>
      <w:r w:rsidRPr="005B7181">
        <w:rPr>
          <w:rFonts w:ascii="Times New Roman" w:eastAsia="Times New Roman" w:hAnsi="Times New Roman" w:cs="Times New Roman"/>
          <w:color w:val="2E74B5" w:themeColor="accent1" w:themeShade="BF"/>
          <w:kern w:val="0"/>
          <w:sz w:val="18"/>
          <w:szCs w:val="20"/>
          <w:lang w:val="en-GB" w:eastAsia="en-GB"/>
        </w:rPr>
        <w:t xml:space="preserve"> for improving selectivity.</w:t>
      </w:r>
    </w:p>
    <w:p w:rsidR="005B7181" w:rsidRPr="005B7181" w:rsidRDefault="005B7181" w:rsidP="005B7181">
      <w:pPr>
        <w:widowControl/>
        <w:numPr>
          <w:ilvl w:val="2"/>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color w:val="2E74B5" w:themeColor="accent1" w:themeShade="BF"/>
          <w:kern w:val="0"/>
          <w:sz w:val="18"/>
          <w:szCs w:val="20"/>
          <w:lang w:val="en-GB" w:eastAsia="en-GB"/>
        </w:rPr>
        <w:t>Depending on implementation, it may not exist. RAN4 RF requirement (if any, e.g., ACS) and peak power consumption target also need to be considered.</w:t>
      </w:r>
    </w:p>
    <w:p w:rsidR="005B7181" w:rsidRPr="005B7181" w:rsidRDefault="005B7181" w:rsidP="005B7181">
      <w:pPr>
        <w:widowControl/>
        <w:numPr>
          <w:ilvl w:val="1"/>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RF Envelope Detector</w:t>
      </w:r>
      <w:r w:rsidRPr="005B7181">
        <w:rPr>
          <w:rFonts w:ascii="Times New Roman" w:eastAsia="Times New Roman" w:hAnsi="Times New Roman" w:cs="Times New Roman"/>
          <w:color w:val="2E74B5" w:themeColor="accent1" w:themeShade="BF"/>
          <w:kern w:val="0"/>
          <w:sz w:val="18"/>
          <w:szCs w:val="20"/>
          <w:lang w:val="en-GB" w:eastAsia="en-GB"/>
        </w:rPr>
        <w:t xml:space="preserve"> converts RF signal to baseband.</w:t>
      </w:r>
    </w:p>
    <w:p w:rsidR="005B7181" w:rsidRPr="005B7181" w:rsidRDefault="005B7181" w:rsidP="005B7181">
      <w:pPr>
        <w:widowControl/>
        <w:numPr>
          <w:ilvl w:val="1"/>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BB LPF</w:t>
      </w:r>
      <w:r w:rsidRPr="005B7181">
        <w:rPr>
          <w:rFonts w:ascii="Times New Roman" w:eastAsia="Times New Roman" w:hAnsi="Times New Roman" w:cs="Times New Roman"/>
          <w:color w:val="2E74B5" w:themeColor="accent1" w:themeShade="BF"/>
          <w:kern w:val="0"/>
          <w:sz w:val="18"/>
          <w:szCs w:val="20"/>
          <w:lang w:val="en-GB" w:eastAsia="en-GB"/>
        </w:rPr>
        <w:t xml:space="preserve"> can filter out harmonics and high frequency components to improve input signal quality to comparator.</w:t>
      </w:r>
    </w:p>
    <w:p w:rsidR="005B7181" w:rsidRPr="005B7181" w:rsidRDefault="005B7181" w:rsidP="005B7181">
      <w:pPr>
        <w:widowControl/>
        <w:numPr>
          <w:ilvl w:val="2"/>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color w:val="2E74B5" w:themeColor="accent1" w:themeShade="BF"/>
          <w:kern w:val="0"/>
          <w:sz w:val="18"/>
          <w:szCs w:val="20"/>
          <w:lang w:val="en-GB" w:eastAsia="en-GB"/>
        </w:rPr>
        <w:t>Depending on implementation, it may not exist. Presence of BB LPF is assumed for the study.</w:t>
      </w:r>
    </w:p>
    <w:p w:rsidR="005B7181" w:rsidRPr="005B7181" w:rsidRDefault="005B7181" w:rsidP="005B7181">
      <w:pPr>
        <w:widowControl/>
        <w:numPr>
          <w:ilvl w:val="1"/>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 xml:space="preserve">Comparator </w:t>
      </w:r>
      <w:r w:rsidRPr="005B7181">
        <w:rPr>
          <w:rFonts w:ascii="Times New Roman" w:eastAsia="Times New Roman" w:hAnsi="Times New Roman" w:cs="Times New Roman"/>
          <w:color w:val="2E74B5" w:themeColor="accent1" w:themeShade="BF"/>
          <w:kern w:val="0"/>
          <w:sz w:val="18"/>
          <w:szCs w:val="20"/>
          <w:lang w:val="en-GB" w:eastAsia="en-GB"/>
        </w:rPr>
        <w:t>determines high/low of input signal.</w:t>
      </w:r>
    </w:p>
    <w:p w:rsidR="005B7181" w:rsidRPr="005B7181" w:rsidRDefault="005B7181" w:rsidP="005B7181">
      <w:pPr>
        <w:widowControl/>
        <w:numPr>
          <w:ilvl w:val="0"/>
          <w:numId w:val="17"/>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Transmission related blocks</w:t>
      </w:r>
    </w:p>
    <w:p w:rsidR="005B7181" w:rsidRPr="007632FB" w:rsidRDefault="005B7181" w:rsidP="009521CC">
      <w:pPr>
        <w:widowControl/>
        <w:numPr>
          <w:ilvl w:val="1"/>
          <w:numId w:val="17"/>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5B7181">
        <w:rPr>
          <w:rFonts w:ascii="Times New Roman" w:eastAsia="Times New Roman" w:hAnsi="Times New Roman" w:cs="Times New Roman"/>
          <w:b/>
          <w:bCs/>
          <w:color w:val="2E74B5" w:themeColor="accent1" w:themeShade="BF"/>
          <w:kern w:val="0"/>
          <w:sz w:val="18"/>
          <w:szCs w:val="20"/>
          <w:lang w:val="en-GB" w:eastAsia="en-GB"/>
        </w:rPr>
        <w:t>Backscatter modulator</w:t>
      </w:r>
      <w:r w:rsidRPr="005B7181">
        <w:rPr>
          <w:rFonts w:ascii="Times New Roman" w:eastAsia="Times New Roman" w:hAnsi="Times New Roman" w:cs="Times New Roman"/>
          <w:color w:val="2E74B5" w:themeColor="accent1" w:themeShade="BF"/>
          <w:kern w:val="0"/>
          <w:sz w:val="18"/>
          <w:szCs w:val="20"/>
          <w:lang w:val="en-GB" w:eastAsia="en-GB"/>
        </w:rPr>
        <w:t xml:space="preserve"> switches impedance to modulate backscattered signal with tx signal from BB logics. </w:t>
      </w:r>
      <w:r w:rsidR="007632FB" w:rsidRPr="007632FB">
        <w:rPr>
          <w:rFonts w:ascii="Times New Roman" w:eastAsia="Times New Roman" w:hAnsi="Times New Roman" w:cs="Times New Roman"/>
          <w:color w:val="2E74B5" w:themeColor="accent1" w:themeShade="BF"/>
          <w:kern w:val="0"/>
          <w:sz w:val="18"/>
          <w:szCs w:val="20"/>
          <w:lang w:val="en-GB" w:eastAsia="en-GB"/>
        </w:rPr>
        <w:t>Waveform/Modulation type is FFS</w:t>
      </w:r>
    </w:p>
    <w:p w:rsidR="005B7181" w:rsidRDefault="007632FB" w:rsidP="009521CC">
      <w:pPr>
        <w:rPr>
          <w:rFonts w:ascii="Times New Roman" w:hAnsi="Times New Roman" w:cs="Times New Roman"/>
        </w:rPr>
      </w:pPr>
      <w:r>
        <w:fldChar w:fldCharType="begin"/>
      </w:r>
      <w:r>
        <w:instrText xml:space="preserve"> INCLUDEPICTURE  "cid:image001.png@01DA6A6B.63699640" \* MERGEFORMATINET </w:instrText>
      </w:r>
      <w:r>
        <w:fldChar w:fldCharType="separate"/>
      </w:r>
      <w:r>
        <w:fldChar w:fldCharType="begin"/>
      </w:r>
      <w:r>
        <w:instrText xml:space="preserve"> INCLUDEPICTURE  "cid:image001.png@01DA6A6B.63699640" \* MERGEFORMATINET </w:instrText>
      </w:r>
      <w:r>
        <w:fldChar w:fldCharType="separate"/>
      </w:r>
      <w:r>
        <w:fldChar w:fldCharType="begin"/>
      </w:r>
      <w:r>
        <w:instrText xml:space="preserve"> INCLUDEPICTURE  "cid:image001.png@01DA6A6B.63699640" \* MERGEFORMATINET </w:instrText>
      </w:r>
      <w:r>
        <w:fldChar w:fldCharType="separate"/>
      </w:r>
      <w:r>
        <w:fldChar w:fldCharType="begin"/>
      </w:r>
      <w:r>
        <w:instrText xml:space="preserve"> INCLUDEPICTURE  "cid:image001.png@01DA6A6B.63699640" \* MERGEFORMATINET </w:instrText>
      </w:r>
      <w:r>
        <w:fldChar w:fldCharType="separate"/>
      </w:r>
      <w:r>
        <w:fldChar w:fldCharType="begin"/>
      </w:r>
      <w:r>
        <w:instrText xml:space="preserve"> INCLUDEPICTURE  "cid:image001.png@01DA6A6B.63699640" \* MERGEFORMATINET </w:instrText>
      </w:r>
      <w:r>
        <w:fldChar w:fldCharType="separate"/>
      </w:r>
      <w:r>
        <w:fldChar w:fldCharType="begin"/>
      </w:r>
      <w:r>
        <w:instrText xml:space="preserve"> INCLUDEPICTURE  "cid:image001.png@01DA6A6B.63699640" \* MERGEFORMATINET </w:instrText>
      </w:r>
      <w:r>
        <w:fldChar w:fldCharType="separate"/>
      </w:r>
      <w:r w:rsidR="00AB66F2">
        <w:fldChar w:fldCharType="begin"/>
      </w:r>
      <w:r w:rsidR="00AB66F2">
        <w:instrText xml:space="preserve"> INCLUDEPICTURE  "cid:image001.png@01DA6A6B.63699640" \* MERGEFORMATINET </w:instrText>
      </w:r>
      <w:r w:rsidR="00AB66F2">
        <w:fldChar w:fldCharType="separate"/>
      </w:r>
      <w:r w:rsidR="00BF0176">
        <w:fldChar w:fldCharType="begin"/>
      </w:r>
      <w:r w:rsidR="00BF0176">
        <w:instrText xml:space="preserve"> INCLUDEPICTURE  "cid:image001.png@01DA6A6B.63699640" \* MERGEFORMATINET </w:instrText>
      </w:r>
      <w:r w:rsidR="00BF0176">
        <w:fldChar w:fldCharType="separate"/>
      </w:r>
      <w:r w:rsidR="004B1126">
        <w:fldChar w:fldCharType="begin"/>
      </w:r>
      <w:r w:rsidR="004B1126">
        <w:instrText xml:space="preserve"> INCLUDEPICTURE  "cid:image001.png@01DA6A6B.63699640" \* MERGEFORMATINET </w:instrText>
      </w:r>
      <w:r w:rsidR="004B1126">
        <w:fldChar w:fldCharType="separate"/>
      </w:r>
      <w:r w:rsidR="006831D5">
        <w:fldChar w:fldCharType="begin"/>
      </w:r>
      <w:r w:rsidR="006831D5">
        <w:instrText xml:space="preserve"> INCLUDEPICTURE  "cid:image001.png@01DA6A6B.63699640" \* MERGEFORMATINET </w:instrText>
      </w:r>
      <w:r w:rsidR="006831D5">
        <w:fldChar w:fldCharType="separate"/>
      </w:r>
      <w:r w:rsidR="008B15DD">
        <w:fldChar w:fldCharType="begin"/>
      </w:r>
      <w:r w:rsidR="008B15DD">
        <w:instrText xml:space="preserve"> INCLUDEPICTURE  "cid:image001.png@01DA6A6B.63699640" \* MERGEFORMATINET </w:instrText>
      </w:r>
      <w:r w:rsidR="008B15DD">
        <w:fldChar w:fldCharType="separate"/>
      </w:r>
      <w:r w:rsidR="001D541D">
        <w:fldChar w:fldCharType="begin"/>
      </w:r>
      <w:r w:rsidR="001D541D">
        <w:instrText xml:space="preserve"> INCLUDEPICTURE  "cid:image001.png@01DA6A6B.63699640" \* MERGEFORMATINET </w:instrText>
      </w:r>
      <w:r w:rsidR="001D541D">
        <w:fldChar w:fldCharType="separate"/>
      </w:r>
      <w:r w:rsidR="00761C6B">
        <w:fldChar w:fldCharType="begin"/>
      </w:r>
      <w:r w:rsidR="00761C6B">
        <w:instrText xml:space="preserve"> INCLUDEPICTURE  "cid:image001.png@01DA6A6B.63699640" \* MERGEFORMATINET </w:instrText>
      </w:r>
      <w:r w:rsidR="00761C6B">
        <w:fldChar w:fldCharType="separate"/>
      </w:r>
      <w:r w:rsidR="00900982">
        <w:fldChar w:fldCharType="begin"/>
      </w:r>
      <w:r w:rsidR="00900982">
        <w:instrText xml:space="preserve"> INCLUDEPICTURE  "cid:image001.png@01DA6A6B.63699640" \* MERGEFORMATINET </w:instrText>
      </w:r>
      <w:r w:rsidR="00900982">
        <w:fldChar w:fldCharType="separate"/>
      </w:r>
      <w:r w:rsidR="00BE15FC">
        <w:fldChar w:fldCharType="begin"/>
      </w:r>
      <w:r w:rsidR="00BE15FC">
        <w:instrText xml:space="preserve"> </w:instrText>
      </w:r>
      <w:r w:rsidR="00BE15FC">
        <w:instrText>I</w:instrText>
      </w:r>
      <w:r w:rsidR="00BE15FC">
        <w:instrText>NCLUDEPICTURE  "cid:image001.png@01DA6A6B.63699640" \* MERGEFORMATINET</w:instrText>
      </w:r>
      <w:r w:rsidR="00BE15FC">
        <w:instrText xml:space="preserve"> </w:instrText>
      </w:r>
      <w:r w:rsidR="00BE15FC">
        <w:fldChar w:fldCharType="separate"/>
      </w:r>
      <w:r w:rsidR="008A18E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397.45pt;height:186.45pt">
            <v:imagedata r:id="rId8" r:href="rId9"/>
          </v:shape>
        </w:pict>
      </w:r>
      <w:r w:rsidR="00BE15FC">
        <w:fldChar w:fldCharType="end"/>
      </w:r>
      <w:r w:rsidR="00900982">
        <w:fldChar w:fldCharType="end"/>
      </w:r>
      <w:r w:rsidR="00761C6B">
        <w:fldChar w:fldCharType="end"/>
      </w:r>
      <w:r w:rsidR="001D541D">
        <w:fldChar w:fldCharType="end"/>
      </w:r>
      <w:r w:rsidR="008B15DD">
        <w:fldChar w:fldCharType="end"/>
      </w:r>
      <w:r w:rsidR="006831D5">
        <w:fldChar w:fldCharType="end"/>
      </w:r>
      <w:r w:rsidR="004B1126">
        <w:fldChar w:fldCharType="end"/>
      </w:r>
      <w:r w:rsidR="00BF0176">
        <w:fldChar w:fldCharType="end"/>
      </w:r>
      <w:r w:rsidR="00AB66F2">
        <w:fldChar w:fldCharType="end"/>
      </w:r>
      <w:r>
        <w:fldChar w:fldCharType="end"/>
      </w:r>
      <w:r>
        <w:fldChar w:fldCharType="end"/>
      </w:r>
      <w:r>
        <w:fldChar w:fldCharType="end"/>
      </w:r>
      <w:r>
        <w:fldChar w:fldCharType="end"/>
      </w:r>
      <w:r>
        <w:fldChar w:fldCharType="end"/>
      </w:r>
      <w:r>
        <w:fldChar w:fldCharType="end"/>
      </w:r>
    </w:p>
    <w:p w:rsidR="005B7181" w:rsidRDefault="005B7181" w:rsidP="009521CC">
      <w:pPr>
        <w:rPr>
          <w:rFonts w:ascii="Times New Roman" w:hAnsi="Times New Roman" w:cs="Times New Roman"/>
        </w:rPr>
      </w:pPr>
    </w:p>
    <w:p w:rsidR="009521CC" w:rsidRDefault="009521CC" w:rsidP="004F2FBA">
      <w:pPr>
        <w:rPr>
          <w:rFonts w:ascii="Times New Roman" w:hAnsi="Times New Roman" w:cs="Times New Roman"/>
          <w:b/>
          <w:i/>
        </w:rPr>
      </w:pPr>
    </w:p>
    <w:p w:rsidR="007632FB" w:rsidRDefault="007632FB" w:rsidP="007632FB">
      <w:pPr>
        <w:widowControl/>
        <w:overflowPunct w:val="0"/>
        <w:autoSpaceDE w:val="0"/>
        <w:autoSpaceDN w:val="0"/>
        <w:adjustRightInd w:val="0"/>
        <w:jc w:val="left"/>
        <w:textAlignment w:val="baseline"/>
        <w:rPr>
          <w:rFonts w:ascii="Times New Roman" w:eastAsia="Times New Roman" w:hAnsi="Times New Roman" w:cs="Times New Roman"/>
          <w:kern w:val="0"/>
          <w:sz w:val="20"/>
          <w:szCs w:val="20"/>
          <w:lang w:val="en-GB" w:eastAsia="en-GB"/>
        </w:rPr>
      </w:pPr>
      <w:r w:rsidRPr="007632FB">
        <w:rPr>
          <w:rFonts w:ascii="Times New Roman" w:eastAsia="Times New Roman" w:hAnsi="Times New Roman" w:cs="Times New Roman"/>
          <w:kern w:val="0"/>
          <w:sz w:val="20"/>
          <w:szCs w:val="20"/>
          <w:lang w:val="en-GB" w:eastAsia="en-GB"/>
        </w:rPr>
        <w:t>Study at least following blocks for device 2a architecture w/ RF-ED receiver.</w:t>
      </w:r>
    </w:p>
    <w:p w:rsidR="007632FB" w:rsidRPr="007632FB" w:rsidRDefault="007632FB" w:rsidP="007632FB">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(Note only the differences with device 1 are listed as following</w:t>
      </w:r>
      <w:r w:rsidR="00B20C25">
        <w:rPr>
          <w:rFonts w:ascii="Times New Roman" w:eastAsia="Times New Roman" w:hAnsi="Times New Roman" w:cs="Times New Roman"/>
          <w:kern w:val="0"/>
          <w:sz w:val="20"/>
          <w:szCs w:val="20"/>
          <w:lang w:val="en-GB" w:eastAsia="en-GB"/>
        </w:rPr>
        <w:t xml:space="preserve">, mainly RF </w:t>
      </w:r>
      <w:r w:rsidR="003C61E6">
        <w:rPr>
          <w:rFonts w:ascii="Times New Roman" w:eastAsia="Times New Roman" w:hAnsi="Times New Roman" w:cs="Times New Roman"/>
          <w:kern w:val="0"/>
          <w:sz w:val="20"/>
          <w:szCs w:val="20"/>
          <w:lang w:val="en-GB" w:eastAsia="en-GB"/>
        </w:rPr>
        <w:t>LNA/PA, BB amplifier and large frequency shifter</w:t>
      </w:r>
      <w:r>
        <w:rPr>
          <w:rFonts w:ascii="Times New Roman" w:eastAsia="Times New Roman" w:hAnsi="Times New Roman" w:cs="Times New Roman"/>
          <w:kern w:val="0"/>
          <w:sz w:val="20"/>
          <w:szCs w:val="20"/>
          <w:lang w:val="en-GB" w:eastAsia="en-GB"/>
        </w:rPr>
        <w:t>)</w:t>
      </w:r>
    </w:p>
    <w:p w:rsidR="007632FB" w:rsidRPr="007632FB" w:rsidRDefault="007632FB" w:rsidP="007632FB">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Reflection amplifier</w:t>
      </w:r>
      <w:r w:rsidRPr="007632FB">
        <w:rPr>
          <w:rFonts w:ascii="Times New Roman" w:eastAsia="Times New Roman" w:hAnsi="Times New Roman" w:cs="Times New Roman"/>
          <w:color w:val="2E74B5" w:themeColor="accent1" w:themeShade="BF"/>
          <w:kern w:val="0"/>
          <w:sz w:val="18"/>
          <w:szCs w:val="20"/>
          <w:lang w:val="en-GB" w:eastAsia="en-GB"/>
        </w:rPr>
        <w:t xml:space="preserve"> can amplify reflected backscattered signal.</w:t>
      </w:r>
    </w:p>
    <w:p w:rsidR="007632FB" w:rsidRPr="007632FB" w:rsidRDefault="007632FB" w:rsidP="007632FB">
      <w:pPr>
        <w:widowControl/>
        <w:numPr>
          <w:ilvl w:val="1"/>
          <w:numId w:val="16"/>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color w:val="2E74B5" w:themeColor="accent1" w:themeShade="BF"/>
          <w:kern w:val="0"/>
          <w:sz w:val="18"/>
          <w:szCs w:val="20"/>
          <w:lang w:val="en-GB" w:eastAsia="en-GB"/>
        </w:rPr>
        <w:t>FFS study applicability of amplification of rx signal, power consumption.</w:t>
      </w:r>
    </w:p>
    <w:p w:rsidR="007632FB" w:rsidRPr="007632FB" w:rsidRDefault="007632FB" w:rsidP="007632FB">
      <w:pPr>
        <w:widowControl/>
        <w:numPr>
          <w:ilvl w:val="1"/>
          <w:numId w:val="16"/>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color w:val="2E74B5" w:themeColor="accent1" w:themeShade="BF"/>
          <w:kern w:val="0"/>
          <w:sz w:val="18"/>
          <w:szCs w:val="20"/>
          <w:lang w:val="en-GB" w:eastAsia="en-GB"/>
        </w:rPr>
        <w:t>At least one of R2D/CW2D and D2R could be amplified by either reflection amplifier or LNA.</w:t>
      </w:r>
    </w:p>
    <w:p w:rsidR="007632FB" w:rsidRPr="007632FB" w:rsidRDefault="007632FB" w:rsidP="007632FB">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Reception related blocks</w:t>
      </w:r>
    </w:p>
    <w:p w:rsidR="007632FB" w:rsidRPr="007632FB" w:rsidRDefault="007632FB" w:rsidP="007632FB">
      <w:pPr>
        <w:widowControl/>
        <w:numPr>
          <w:ilvl w:val="1"/>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7632FB">
        <w:rPr>
          <w:rFonts w:ascii="Times New Roman" w:eastAsia="Times New Roman" w:hAnsi="Times New Roman" w:cs="Times New Roman"/>
          <w:color w:val="2E74B5" w:themeColor="accent1" w:themeShade="BF"/>
          <w:kern w:val="0"/>
          <w:sz w:val="18"/>
          <w:szCs w:val="20"/>
          <w:lang w:val="en-GB" w:eastAsia="en-GB"/>
        </w:rPr>
        <w:t>FFS:</w:t>
      </w:r>
      <w:r w:rsidRPr="007632FB">
        <w:rPr>
          <w:rFonts w:ascii="Times New Roman" w:eastAsia="Times New Roman" w:hAnsi="Times New Roman" w:cs="Times New Roman"/>
          <w:b/>
          <w:bCs/>
          <w:color w:val="2E74B5" w:themeColor="accent1" w:themeShade="BF"/>
          <w:kern w:val="0"/>
          <w:sz w:val="18"/>
          <w:szCs w:val="20"/>
          <w:lang w:val="en-GB" w:eastAsia="en-GB"/>
        </w:rPr>
        <w:t xml:space="preserve"> LNA</w:t>
      </w:r>
      <w:r w:rsidRPr="007632FB">
        <w:rPr>
          <w:rFonts w:ascii="Times New Roman" w:eastAsia="Times New Roman" w:hAnsi="Times New Roman" w:cs="Times New Roman"/>
          <w:color w:val="2E74B5" w:themeColor="accent1" w:themeShade="BF"/>
          <w:kern w:val="0"/>
          <w:sz w:val="18"/>
          <w:szCs w:val="20"/>
          <w:lang w:val="en-GB" w:eastAsia="en-GB"/>
        </w:rPr>
        <w:t xml:space="preserve"> for improving signal strength and sensitivity of receiver.</w:t>
      </w:r>
    </w:p>
    <w:p w:rsidR="007632FB" w:rsidRPr="007632FB" w:rsidRDefault="007632FB" w:rsidP="007632FB">
      <w:pPr>
        <w:widowControl/>
        <w:numPr>
          <w:ilvl w:val="2"/>
          <w:numId w:val="16"/>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color w:val="2E74B5" w:themeColor="accent1" w:themeShade="BF"/>
          <w:kern w:val="0"/>
          <w:sz w:val="18"/>
          <w:szCs w:val="20"/>
          <w:lang w:val="en-GB" w:eastAsia="en-GB"/>
        </w:rPr>
        <w:t>At least one of R2D/CW2D and D2R could be amplified by either reflection amplifier or LNA.</w:t>
      </w:r>
    </w:p>
    <w:p w:rsidR="007632FB" w:rsidRPr="007632FB" w:rsidRDefault="007632FB" w:rsidP="007632FB">
      <w:pPr>
        <w:widowControl/>
        <w:numPr>
          <w:ilvl w:val="1"/>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 xml:space="preserve">BB amplifier </w:t>
      </w:r>
      <w:r w:rsidRPr="007632FB">
        <w:rPr>
          <w:rFonts w:ascii="Times New Roman" w:eastAsia="Times New Roman" w:hAnsi="Times New Roman" w:cs="Times New Roman"/>
          <w:color w:val="2E74B5" w:themeColor="accent1" w:themeShade="BF"/>
          <w:kern w:val="0"/>
          <w:sz w:val="18"/>
          <w:szCs w:val="20"/>
          <w:lang w:val="en-GB" w:eastAsia="en-GB"/>
        </w:rPr>
        <w:t>amplifies BB signal to improve signal strength.</w:t>
      </w:r>
    </w:p>
    <w:p w:rsidR="007632FB" w:rsidRPr="007632FB" w:rsidRDefault="007632FB" w:rsidP="007632FB">
      <w:pPr>
        <w:widowControl/>
        <w:numPr>
          <w:ilvl w:val="1"/>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Comparator or N-bit ADC</w:t>
      </w:r>
    </w:p>
    <w:p w:rsidR="007632FB" w:rsidRPr="007632FB" w:rsidRDefault="007632FB" w:rsidP="007632FB">
      <w:pPr>
        <w:widowControl/>
        <w:numPr>
          <w:ilvl w:val="0"/>
          <w:numId w:val="16"/>
        </w:numPr>
        <w:overflowPunct w:val="0"/>
        <w:autoSpaceDE w:val="0"/>
        <w:autoSpaceDN w:val="0"/>
        <w:adjustRightInd w:val="0"/>
        <w:ind w:hanging="357"/>
        <w:jc w:val="left"/>
        <w:textAlignment w:val="baseline"/>
        <w:rPr>
          <w:rFonts w:ascii="Times New Roman" w:eastAsia="Times New Roman" w:hAnsi="Times New Roman" w:cs="Times New Roman"/>
          <w:b/>
          <w:bCs/>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Transmission related blocks</w:t>
      </w:r>
    </w:p>
    <w:p w:rsidR="007632FB" w:rsidRPr="007632FB" w:rsidRDefault="007632FB" w:rsidP="007632FB">
      <w:pPr>
        <w:widowControl/>
        <w:numPr>
          <w:ilvl w:val="0"/>
          <w:numId w:val="18"/>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b/>
          <w:bCs/>
          <w:color w:val="2E74B5" w:themeColor="accent1" w:themeShade="BF"/>
          <w:kern w:val="0"/>
          <w:sz w:val="18"/>
          <w:szCs w:val="20"/>
          <w:lang w:val="en-GB" w:eastAsia="en-GB"/>
        </w:rPr>
        <w:t>Backscatter modulator</w:t>
      </w:r>
      <w:r w:rsidRPr="007632FB">
        <w:rPr>
          <w:rFonts w:ascii="Times New Roman" w:eastAsia="Times New Roman" w:hAnsi="Times New Roman" w:cs="Times New Roman"/>
          <w:color w:val="2E74B5" w:themeColor="accent1" w:themeShade="BF"/>
          <w:kern w:val="0"/>
          <w:sz w:val="18"/>
          <w:szCs w:val="20"/>
          <w:lang w:val="en-GB" w:eastAsia="en-GB"/>
        </w:rPr>
        <w:t xml:space="preserve"> switches impedance to modulate backscattered signal with tx signal from BB logics.</w:t>
      </w:r>
    </w:p>
    <w:p w:rsidR="007632FB" w:rsidRPr="007632FB" w:rsidRDefault="007632FB" w:rsidP="007632FB">
      <w:pPr>
        <w:widowControl/>
        <w:numPr>
          <w:ilvl w:val="0"/>
          <w:numId w:val="18"/>
        </w:numPr>
        <w:overflowPunct w:val="0"/>
        <w:autoSpaceDE w:val="0"/>
        <w:autoSpaceDN w:val="0"/>
        <w:adjustRightInd w:val="0"/>
        <w:ind w:hanging="357"/>
        <w:jc w:val="left"/>
        <w:textAlignment w:val="baseline"/>
        <w:rPr>
          <w:rFonts w:ascii="Times New Roman" w:eastAsia="Times New Roman" w:hAnsi="Times New Roman" w:cs="Times New Roman"/>
          <w:color w:val="2E74B5" w:themeColor="accent1" w:themeShade="BF"/>
          <w:kern w:val="0"/>
          <w:sz w:val="18"/>
          <w:szCs w:val="20"/>
          <w:lang w:val="en-GB" w:eastAsia="en-GB"/>
        </w:rPr>
      </w:pPr>
      <w:r w:rsidRPr="007632FB">
        <w:rPr>
          <w:rFonts w:ascii="Times New Roman" w:eastAsia="Times New Roman" w:hAnsi="Times New Roman" w:cs="Times New Roman"/>
          <w:color w:val="2E74B5" w:themeColor="accent1" w:themeShade="BF"/>
          <w:kern w:val="0"/>
          <w:sz w:val="18"/>
          <w:szCs w:val="20"/>
          <w:lang w:val="en-GB" w:eastAsia="en-GB"/>
        </w:rPr>
        <w:t xml:space="preserve">FFS: </w:t>
      </w:r>
      <w:r w:rsidRPr="007632FB">
        <w:rPr>
          <w:rFonts w:ascii="Times New Roman" w:eastAsia="Times New Roman" w:hAnsi="Times New Roman" w:cs="Times New Roman"/>
          <w:b/>
          <w:bCs/>
          <w:color w:val="2E74B5" w:themeColor="accent1" w:themeShade="BF"/>
          <w:kern w:val="0"/>
          <w:sz w:val="18"/>
          <w:szCs w:val="20"/>
          <w:lang w:val="en-GB" w:eastAsia="en-GB"/>
        </w:rPr>
        <w:t>Large Frequency shifter (</w:t>
      </w:r>
      <w:r w:rsidRPr="007632FB">
        <w:rPr>
          <w:rFonts w:ascii="Times New Roman" w:eastAsia="Times New Roman" w:hAnsi="Times New Roman" w:cs="Times New Roman"/>
          <w:color w:val="2E74B5" w:themeColor="accent1" w:themeShade="BF"/>
          <w:kern w:val="0"/>
          <w:sz w:val="18"/>
          <w:szCs w:val="20"/>
          <w:lang w:val="en-GB" w:eastAsia="en-GB"/>
        </w:rPr>
        <w:t>e.g., tens of MHz</w:t>
      </w:r>
      <w:r w:rsidRPr="007632FB">
        <w:rPr>
          <w:rFonts w:ascii="Times New Roman" w:eastAsia="Times New Roman" w:hAnsi="Times New Roman" w:cs="Times New Roman"/>
          <w:b/>
          <w:bCs/>
          <w:color w:val="2E74B5" w:themeColor="accent1" w:themeShade="BF"/>
          <w:kern w:val="0"/>
          <w:sz w:val="18"/>
          <w:szCs w:val="20"/>
          <w:lang w:val="en-GB" w:eastAsia="en-GB"/>
        </w:rPr>
        <w:t>)</w:t>
      </w:r>
      <w:r w:rsidRPr="007632FB">
        <w:rPr>
          <w:rFonts w:ascii="Times New Roman" w:eastAsia="Times New Roman" w:hAnsi="Times New Roman" w:cs="Times New Roman"/>
          <w:color w:val="2E74B5" w:themeColor="accent1" w:themeShade="BF"/>
          <w:kern w:val="0"/>
          <w:sz w:val="18"/>
          <w:szCs w:val="20"/>
          <w:lang w:val="en-GB" w:eastAsia="en-GB"/>
        </w:rPr>
        <w:t xml:space="preserve"> for shifting backscattered signal from one frequency (e.g., FDD-DL frequency) to another frequency (e.g., FDD-UL frequency).</w:t>
      </w:r>
    </w:p>
    <w:p w:rsidR="007632FB" w:rsidRPr="007632FB" w:rsidRDefault="003C61E6" w:rsidP="004F2FBA">
      <w:pPr>
        <w:rPr>
          <w:rFonts w:ascii="Times New Roman" w:hAnsi="Times New Roman" w:cs="Times New Roman"/>
          <w:b/>
          <w:i/>
          <w:sz w:val="20"/>
          <w:lang w:val="en-GB"/>
        </w:rPr>
      </w:pPr>
      <w:r w:rsidRPr="003C61E6">
        <w:rPr>
          <w:rFonts w:ascii="Times New Roman" w:eastAsia="Times New Roman" w:hAnsi="Times New Roman" w:cs="Times New Roman"/>
          <w:kern w:val="0"/>
          <w:sz w:val="20"/>
          <w:szCs w:val="20"/>
          <w:lang w:val="en-GB" w:eastAsia="en-GB"/>
        </w:rPr>
        <w:lastRenderedPageBreak/>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Pr="003C61E6">
        <w:rPr>
          <w:rFonts w:ascii="Times New Roman" w:eastAsia="Times New Roman" w:hAnsi="Times New Roman" w:cs="Times New Roman"/>
          <w:kern w:val="0"/>
          <w:sz w:val="20"/>
          <w:szCs w:val="20"/>
          <w:lang w:val="en-GB" w:eastAsia="en-GB"/>
        </w:rPr>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Pr="003C61E6">
        <w:rPr>
          <w:rFonts w:ascii="Times New Roman" w:eastAsia="Times New Roman" w:hAnsi="Times New Roman" w:cs="Times New Roman"/>
          <w:kern w:val="0"/>
          <w:sz w:val="20"/>
          <w:szCs w:val="20"/>
          <w:lang w:val="en-GB" w:eastAsia="en-GB"/>
        </w:rPr>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Pr="003C61E6">
        <w:rPr>
          <w:rFonts w:ascii="Times New Roman" w:eastAsia="Times New Roman" w:hAnsi="Times New Roman" w:cs="Times New Roman"/>
          <w:kern w:val="0"/>
          <w:sz w:val="20"/>
          <w:szCs w:val="20"/>
          <w:lang w:val="en-GB" w:eastAsia="en-GB"/>
        </w:rPr>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Pr="003C61E6">
        <w:rPr>
          <w:rFonts w:ascii="Times New Roman" w:eastAsia="Times New Roman" w:hAnsi="Times New Roman" w:cs="Times New Roman"/>
          <w:kern w:val="0"/>
          <w:sz w:val="20"/>
          <w:szCs w:val="20"/>
          <w:lang w:val="en-GB" w:eastAsia="en-GB"/>
        </w:rPr>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Pr="003C61E6">
        <w:rPr>
          <w:rFonts w:ascii="Times New Roman" w:eastAsia="Times New Roman" w:hAnsi="Times New Roman" w:cs="Times New Roman"/>
          <w:kern w:val="0"/>
          <w:sz w:val="20"/>
          <w:szCs w:val="20"/>
          <w:lang w:val="en-GB" w:eastAsia="en-GB"/>
        </w:rPr>
        <w:fldChar w:fldCharType="begin"/>
      </w:r>
      <w:r w:rsidRPr="003C61E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Pr="003C61E6">
        <w:rPr>
          <w:rFonts w:ascii="Times New Roman" w:eastAsia="Times New Roman" w:hAnsi="Times New Roman" w:cs="Times New Roman"/>
          <w:kern w:val="0"/>
          <w:sz w:val="20"/>
          <w:szCs w:val="20"/>
          <w:lang w:val="en-GB" w:eastAsia="en-GB"/>
        </w:rPr>
        <w:fldChar w:fldCharType="separate"/>
      </w:r>
      <w:r w:rsidR="00AB66F2">
        <w:rPr>
          <w:rFonts w:ascii="Times New Roman" w:eastAsia="Times New Roman" w:hAnsi="Times New Roman" w:cs="Times New Roman"/>
          <w:kern w:val="0"/>
          <w:sz w:val="20"/>
          <w:szCs w:val="20"/>
          <w:lang w:val="en-GB" w:eastAsia="en-GB"/>
        </w:rPr>
        <w:fldChar w:fldCharType="begin"/>
      </w:r>
      <w:r w:rsidR="00AB66F2">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AB66F2">
        <w:rPr>
          <w:rFonts w:ascii="Times New Roman" w:eastAsia="Times New Roman" w:hAnsi="Times New Roman" w:cs="Times New Roman"/>
          <w:kern w:val="0"/>
          <w:sz w:val="20"/>
          <w:szCs w:val="20"/>
          <w:lang w:val="en-GB" w:eastAsia="en-GB"/>
        </w:rPr>
        <w:fldChar w:fldCharType="separate"/>
      </w:r>
      <w:r w:rsidR="00BF0176">
        <w:rPr>
          <w:rFonts w:ascii="Times New Roman" w:eastAsia="Times New Roman" w:hAnsi="Times New Roman" w:cs="Times New Roman"/>
          <w:kern w:val="0"/>
          <w:sz w:val="20"/>
          <w:szCs w:val="20"/>
          <w:lang w:val="en-GB" w:eastAsia="en-GB"/>
        </w:rPr>
        <w:fldChar w:fldCharType="begin"/>
      </w:r>
      <w:r w:rsidR="00BF017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BF0176">
        <w:rPr>
          <w:rFonts w:ascii="Times New Roman" w:eastAsia="Times New Roman" w:hAnsi="Times New Roman" w:cs="Times New Roman"/>
          <w:kern w:val="0"/>
          <w:sz w:val="20"/>
          <w:szCs w:val="20"/>
          <w:lang w:val="en-GB" w:eastAsia="en-GB"/>
        </w:rPr>
        <w:fldChar w:fldCharType="separate"/>
      </w:r>
      <w:r w:rsidR="004B1126">
        <w:rPr>
          <w:rFonts w:ascii="Times New Roman" w:eastAsia="Times New Roman" w:hAnsi="Times New Roman" w:cs="Times New Roman"/>
          <w:kern w:val="0"/>
          <w:sz w:val="20"/>
          <w:szCs w:val="20"/>
          <w:lang w:val="en-GB" w:eastAsia="en-GB"/>
        </w:rPr>
        <w:fldChar w:fldCharType="begin"/>
      </w:r>
      <w:r w:rsidR="004B1126">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4B1126">
        <w:rPr>
          <w:rFonts w:ascii="Times New Roman" w:eastAsia="Times New Roman" w:hAnsi="Times New Roman" w:cs="Times New Roman"/>
          <w:kern w:val="0"/>
          <w:sz w:val="20"/>
          <w:szCs w:val="20"/>
          <w:lang w:val="en-GB" w:eastAsia="en-GB"/>
        </w:rPr>
        <w:fldChar w:fldCharType="separate"/>
      </w:r>
      <w:r w:rsidR="006831D5">
        <w:rPr>
          <w:rFonts w:ascii="Times New Roman" w:eastAsia="Times New Roman" w:hAnsi="Times New Roman" w:cs="Times New Roman"/>
          <w:kern w:val="0"/>
          <w:sz w:val="20"/>
          <w:szCs w:val="20"/>
          <w:lang w:val="en-GB" w:eastAsia="en-GB"/>
        </w:rPr>
        <w:fldChar w:fldCharType="begin"/>
      </w:r>
      <w:r w:rsidR="006831D5">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6831D5">
        <w:rPr>
          <w:rFonts w:ascii="Times New Roman" w:eastAsia="Times New Roman" w:hAnsi="Times New Roman" w:cs="Times New Roman"/>
          <w:kern w:val="0"/>
          <w:sz w:val="20"/>
          <w:szCs w:val="20"/>
          <w:lang w:val="en-GB" w:eastAsia="en-GB"/>
        </w:rPr>
        <w:fldChar w:fldCharType="separate"/>
      </w:r>
      <w:r w:rsidR="008B15DD">
        <w:rPr>
          <w:rFonts w:ascii="Times New Roman" w:eastAsia="Times New Roman" w:hAnsi="Times New Roman" w:cs="Times New Roman"/>
          <w:kern w:val="0"/>
          <w:sz w:val="20"/>
          <w:szCs w:val="20"/>
          <w:lang w:val="en-GB" w:eastAsia="en-GB"/>
        </w:rPr>
        <w:fldChar w:fldCharType="begin"/>
      </w:r>
      <w:r w:rsidR="008B15DD">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8B15DD">
        <w:rPr>
          <w:rFonts w:ascii="Times New Roman" w:eastAsia="Times New Roman" w:hAnsi="Times New Roman" w:cs="Times New Roman"/>
          <w:kern w:val="0"/>
          <w:sz w:val="20"/>
          <w:szCs w:val="20"/>
          <w:lang w:val="en-GB" w:eastAsia="en-GB"/>
        </w:rPr>
        <w:fldChar w:fldCharType="separate"/>
      </w:r>
      <w:r w:rsidR="001D541D">
        <w:rPr>
          <w:rFonts w:ascii="Times New Roman" w:eastAsia="Times New Roman" w:hAnsi="Times New Roman" w:cs="Times New Roman"/>
          <w:kern w:val="0"/>
          <w:sz w:val="20"/>
          <w:szCs w:val="20"/>
          <w:lang w:val="en-GB" w:eastAsia="en-GB"/>
        </w:rPr>
        <w:fldChar w:fldCharType="begin"/>
      </w:r>
      <w:r w:rsidR="001D541D">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1D541D">
        <w:rPr>
          <w:rFonts w:ascii="Times New Roman" w:eastAsia="Times New Roman" w:hAnsi="Times New Roman" w:cs="Times New Roman"/>
          <w:kern w:val="0"/>
          <w:sz w:val="20"/>
          <w:szCs w:val="20"/>
          <w:lang w:val="en-GB" w:eastAsia="en-GB"/>
        </w:rPr>
        <w:fldChar w:fldCharType="separate"/>
      </w:r>
      <w:r w:rsidR="00761C6B">
        <w:rPr>
          <w:rFonts w:ascii="Times New Roman" w:eastAsia="Times New Roman" w:hAnsi="Times New Roman" w:cs="Times New Roman"/>
          <w:kern w:val="0"/>
          <w:sz w:val="20"/>
          <w:szCs w:val="20"/>
          <w:lang w:val="en-GB" w:eastAsia="en-GB"/>
        </w:rPr>
        <w:fldChar w:fldCharType="begin"/>
      </w:r>
      <w:r w:rsidR="00761C6B">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761C6B">
        <w:rPr>
          <w:rFonts w:ascii="Times New Roman" w:eastAsia="Times New Roman" w:hAnsi="Times New Roman" w:cs="Times New Roman"/>
          <w:kern w:val="0"/>
          <w:sz w:val="20"/>
          <w:szCs w:val="20"/>
          <w:lang w:val="en-GB" w:eastAsia="en-GB"/>
        </w:rPr>
        <w:fldChar w:fldCharType="separate"/>
      </w:r>
      <w:r w:rsidR="00900982">
        <w:rPr>
          <w:rFonts w:ascii="Times New Roman" w:eastAsia="Times New Roman" w:hAnsi="Times New Roman" w:cs="Times New Roman"/>
          <w:kern w:val="0"/>
          <w:sz w:val="20"/>
          <w:szCs w:val="20"/>
          <w:lang w:val="en-GB" w:eastAsia="en-GB"/>
        </w:rPr>
        <w:fldChar w:fldCharType="begin"/>
      </w:r>
      <w:r w:rsidR="00900982">
        <w:rPr>
          <w:rFonts w:ascii="Times New Roman" w:eastAsia="Times New Roman" w:hAnsi="Times New Roman" w:cs="Times New Roman"/>
          <w:kern w:val="0"/>
          <w:sz w:val="20"/>
          <w:szCs w:val="20"/>
          <w:lang w:val="en-GB" w:eastAsia="en-GB"/>
        </w:rPr>
        <w:instrText xml:space="preserve"> INCLUDEPICTURE  "cid:image001.png@01DA6B4A.6171F0A0" \* MERGEFORMATINET </w:instrText>
      </w:r>
      <w:r w:rsidR="00900982">
        <w:rPr>
          <w:rFonts w:ascii="Times New Roman" w:eastAsia="Times New Roman" w:hAnsi="Times New Roman" w:cs="Times New Roman"/>
          <w:kern w:val="0"/>
          <w:sz w:val="20"/>
          <w:szCs w:val="20"/>
          <w:lang w:val="en-GB" w:eastAsia="en-GB"/>
        </w:rPr>
        <w:fldChar w:fldCharType="separate"/>
      </w:r>
      <w:r w:rsidR="00BE15FC">
        <w:rPr>
          <w:rFonts w:ascii="Times New Roman" w:eastAsia="Times New Roman" w:hAnsi="Times New Roman" w:cs="Times New Roman"/>
          <w:kern w:val="0"/>
          <w:sz w:val="20"/>
          <w:szCs w:val="20"/>
          <w:lang w:val="en-GB" w:eastAsia="en-GB"/>
        </w:rPr>
        <w:fldChar w:fldCharType="begin"/>
      </w:r>
      <w:r w:rsidR="00BE15FC">
        <w:rPr>
          <w:rFonts w:ascii="Times New Roman" w:eastAsia="Times New Roman" w:hAnsi="Times New Roman" w:cs="Times New Roman"/>
          <w:kern w:val="0"/>
          <w:sz w:val="20"/>
          <w:szCs w:val="20"/>
          <w:lang w:val="en-GB" w:eastAsia="en-GB"/>
        </w:rPr>
        <w:instrText xml:space="preserve"> </w:instrText>
      </w:r>
      <w:r w:rsidR="00BE15FC">
        <w:rPr>
          <w:rFonts w:ascii="Times New Roman" w:eastAsia="Times New Roman" w:hAnsi="Times New Roman" w:cs="Times New Roman"/>
          <w:kern w:val="0"/>
          <w:sz w:val="20"/>
          <w:szCs w:val="20"/>
          <w:lang w:val="en-GB" w:eastAsia="en-GB"/>
        </w:rPr>
        <w:instrText>INCLUDEPICTURE  "cid:image001.png@01DA6B4A.6171F0A0" \* MERGEFORMATINET</w:instrText>
      </w:r>
      <w:r w:rsidR="00BE15FC">
        <w:rPr>
          <w:rFonts w:ascii="Times New Roman" w:eastAsia="Times New Roman" w:hAnsi="Times New Roman" w:cs="Times New Roman"/>
          <w:kern w:val="0"/>
          <w:sz w:val="20"/>
          <w:szCs w:val="20"/>
          <w:lang w:val="en-GB" w:eastAsia="en-GB"/>
        </w:rPr>
        <w:instrText xml:space="preserve"> </w:instrText>
      </w:r>
      <w:r w:rsidR="00BE15FC">
        <w:rPr>
          <w:rFonts w:ascii="Times New Roman" w:eastAsia="Times New Roman" w:hAnsi="Times New Roman" w:cs="Times New Roman"/>
          <w:kern w:val="0"/>
          <w:sz w:val="20"/>
          <w:szCs w:val="20"/>
          <w:lang w:val="en-GB" w:eastAsia="en-GB"/>
        </w:rPr>
        <w:fldChar w:fldCharType="separate"/>
      </w:r>
      <w:r w:rsidR="008A18EF">
        <w:rPr>
          <w:rFonts w:ascii="Times New Roman" w:eastAsia="Times New Roman" w:hAnsi="Times New Roman" w:cs="Times New Roman"/>
          <w:kern w:val="0"/>
          <w:sz w:val="20"/>
          <w:szCs w:val="20"/>
          <w:lang w:val="en-GB" w:eastAsia="en-GB"/>
        </w:rPr>
        <w:pict>
          <v:shape id="Picture 2" o:spid="_x0000_i1026" type="#_x0000_t75" style="width:357.5pt;height:192.7pt">
            <v:imagedata r:id="rId10" r:href="rId11"/>
          </v:shape>
        </w:pict>
      </w:r>
      <w:r w:rsidR="00BE15FC">
        <w:rPr>
          <w:rFonts w:ascii="Times New Roman" w:eastAsia="Times New Roman" w:hAnsi="Times New Roman" w:cs="Times New Roman"/>
          <w:kern w:val="0"/>
          <w:sz w:val="20"/>
          <w:szCs w:val="20"/>
          <w:lang w:val="en-GB" w:eastAsia="en-GB"/>
        </w:rPr>
        <w:fldChar w:fldCharType="end"/>
      </w:r>
      <w:r w:rsidR="00900982">
        <w:rPr>
          <w:rFonts w:ascii="Times New Roman" w:eastAsia="Times New Roman" w:hAnsi="Times New Roman" w:cs="Times New Roman"/>
          <w:kern w:val="0"/>
          <w:sz w:val="20"/>
          <w:szCs w:val="20"/>
          <w:lang w:val="en-GB" w:eastAsia="en-GB"/>
        </w:rPr>
        <w:fldChar w:fldCharType="end"/>
      </w:r>
      <w:r w:rsidR="00761C6B">
        <w:rPr>
          <w:rFonts w:ascii="Times New Roman" w:eastAsia="Times New Roman" w:hAnsi="Times New Roman" w:cs="Times New Roman"/>
          <w:kern w:val="0"/>
          <w:sz w:val="20"/>
          <w:szCs w:val="20"/>
          <w:lang w:val="en-GB" w:eastAsia="en-GB"/>
        </w:rPr>
        <w:fldChar w:fldCharType="end"/>
      </w:r>
      <w:r w:rsidR="001D541D">
        <w:rPr>
          <w:rFonts w:ascii="Times New Roman" w:eastAsia="Times New Roman" w:hAnsi="Times New Roman" w:cs="Times New Roman"/>
          <w:kern w:val="0"/>
          <w:sz w:val="20"/>
          <w:szCs w:val="20"/>
          <w:lang w:val="en-GB" w:eastAsia="en-GB"/>
        </w:rPr>
        <w:fldChar w:fldCharType="end"/>
      </w:r>
      <w:r w:rsidR="008B15DD">
        <w:rPr>
          <w:rFonts w:ascii="Times New Roman" w:eastAsia="Times New Roman" w:hAnsi="Times New Roman" w:cs="Times New Roman"/>
          <w:kern w:val="0"/>
          <w:sz w:val="20"/>
          <w:szCs w:val="20"/>
          <w:lang w:val="en-GB" w:eastAsia="en-GB"/>
        </w:rPr>
        <w:fldChar w:fldCharType="end"/>
      </w:r>
      <w:r w:rsidR="006831D5">
        <w:rPr>
          <w:rFonts w:ascii="Times New Roman" w:eastAsia="Times New Roman" w:hAnsi="Times New Roman" w:cs="Times New Roman"/>
          <w:kern w:val="0"/>
          <w:sz w:val="20"/>
          <w:szCs w:val="20"/>
          <w:lang w:val="en-GB" w:eastAsia="en-GB"/>
        </w:rPr>
        <w:fldChar w:fldCharType="end"/>
      </w:r>
      <w:r w:rsidR="004B1126">
        <w:rPr>
          <w:rFonts w:ascii="Times New Roman" w:eastAsia="Times New Roman" w:hAnsi="Times New Roman" w:cs="Times New Roman"/>
          <w:kern w:val="0"/>
          <w:sz w:val="20"/>
          <w:szCs w:val="20"/>
          <w:lang w:val="en-GB" w:eastAsia="en-GB"/>
        </w:rPr>
        <w:fldChar w:fldCharType="end"/>
      </w:r>
      <w:r w:rsidR="00BF0176">
        <w:rPr>
          <w:rFonts w:ascii="Times New Roman" w:eastAsia="Times New Roman" w:hAnsi="Times New Roman" w:cs="Times New Roman"/>
          <w:kern w:val="0"/>
          <w:sz w:val="20"/>
          <w:szCs w:val="20"/>
          <w:lang w:val="en-GB" w:eastAsia="en-GB"/>
        </w:rPr>
        <w:fldChar w:fldCharType="end"/>
      </w:r>
      <w:r w:rsidR="00AB66F2">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r w:rsidRPr="003C61E6">
        <w:rPr>
          <w:rFonts w:ascii="Times New Roman" w:eastAsia="Times New Roman" w:hAnsi="Times New Roman" w:cs="Times New Roman"/>
          <w:kern w:val="0"/>
          <w:sz w:val="20"/>
          <w:szCs w:val="20"/>
          <w:lang w:val="en-GB" w:eastAsia="en-GB"/>
        </w:rPr>
        <w:fldChar w:fldCharType="end"/>
      </w:r>
    </w:p>
    <w:p w:rsidR="007632FB" w:rsidRDefault="007632FB" w:rsidP="004F2FBA">
      <w:pPr>
        <w:rPr>
          <w:rFonts w:ascii="Times New Roman" w:hAnsi="Times New Roman" w:cs="Times New Roman"/>
          <w:b/>
          <w:i/>
          <w:sz w:val="20"/>
        </w:rPr>
      </w:pPr>
    </w:p>
    <w:p w:rsidR="000D3072" w:rsidRPr="000D3072" w:rsidRDefault="000D3072" w:rsidP="004F2FBA">
      <w:pPr>
        <w:rPr>
          <w:rFonts w:ascii="Times New Roman" w:hAnsi="Times New Roman" w:cs="Times New Roman"/>
          <w:b/>
          <w:kern w:val="0"/>
          <w:sz w:val="20"/>
          <w:szCs w:val="20"/>
          <w:u w:val="single"/>
          <w:lang w:val="en-GB"/>
        </w:rPr>
      </w:pPr>
      <w:r>
        <w:rPr>
          <w:rFonts w:ascii="Times New Roman" w:hAnsi="Times New Roman" w:cs="Times New Roman"/>
          <w:b/>
          <w:kern w:val="0"/>
          <w:sz w:val="20"/>
          <w:szCs w:val="20"/>
          <w:u w:val="single"/>
          <w:lang w:val="en-GB"/>
        </w:rPr>
        <w:t>UL module</w:t>
      </w:r>
      <w:r w:rsidR="001369FB">
        <w:rPr>
          <w:rFonts w:ascii="Times New Roman" w:hAnsi="Times New Roman" w:cs="Times New Roman"/>
          <w:b/>
          <w:kern w:val="0"/>
          <w:sz w:val="20"/>
          <w:szCs w:val="20"/>
          <w:u w:val="single"/>
          <w:lang w:val="en-GB"/>
        </w:rPr>
        <w:t xml:space="preserve"> for Device 1 and Device 2a</w:t>
      </w:r>
    </w:p>
    <w:p w:rsidR="00FD18BB" w:rsidRDefault="007113ED" w:rsidP="004F2FBA">
      <w:pPr>
        <w:rPr>
          <w:rFonts w:ascii="Times New Roman" w:eastAsia="Times New Roman" w:hAnsi="Times New Roman" w:cs="Times New Roman"/>
          <w:kern w:val="0"/>
          <w:sz w:val="20"/>
          <w:szCs w:val="20"/>
          <w:lang w:val="en-GB" w:eastAsia="en-GB"/>
        </w:rPr>
      </w:pPr>
      <w:r w:rsidRPr="007113ED">
        <w:rPr>
          <w:rFonts w:ascii="Times New Roman" w:eastAsia="Times New Roman" w:hAnsi="Times New Roman" w:cs="Times New Roman"/>
          <w:kern w:val="0"/>
          <w:sz w:val="20"/>
          <w:szCs w:val="20"/>
          <w:lang w:val="en-GB" w:eastAsia="en-GB"/>
        </w:rPr>
        <w:t>As</w:t>
      </w:r>
      <w:r>
        <w:rPr>
          <w:rFonts w:ascii="Times New Roman" w:eastAsia="Times New Roman" w:hAnsi="Times New Roman" w:cs="Times New Roman"/>
          <w:kern w:val="0"/>
          <w:sz w:val="20"/>
          <w:szCs w:val="20"/>
          <w:lang w:val="en-GB" w:eastAsia="en-GB"/>
        </w:rPr>
        <w:t xml:space="preserve"> can be found in the above </w:t>
      </w:r>
      <w:r w:rsidR="00803619">
        <w:rPr>
          <w:rFonts w:ascii="Times New Roman" w:eastAsia="Times New Roman" w:hAnsi="Times New Roman" w:cs="Times New Roman"/>
          <w:kern w:val="0"/>
          <w:sz w:val="20"/>
          <w:szCs w:val="20"/>
          <w:lang w:val="en-GB" w:eastAsia="en-GB"/>
        </w:rPr>
        <w:t>diagram, Device 1 should be not capable of frequency shifting wi</w:t>
      </w:r>
      <w:r w:rsidR="00752F0D">
        <w:rPr>
          <w:rFonts w:ascii="Times New Roman" w:eastAsia="Times New Roman" w:hAnsi="Times New Roman" w:cs="Times New Roman"/>
          <w:kern w:val="0"/>
          <w:sz w:val="20"/>
          <w:szCs w:val="20"/>
          <w:lang w:val="en-GB" w:eastAsia="en-GB"/>
        </w:rPr>
        <w:t>th lack of frequency shifter, therefore</w:t>
      </w:r>
      <w:r w:rsidR="00803619">
        <w:rPr>
          <w:rFonts w:ascii="Times New Roman" w:eastAsia="Times New Roman" w:hAnsi="Times New Roman" w:cs="Times New Roman"/>
          <w:kern w:val="0"/>
          <w:sz w:val="20"/>
          <w:szCs w:val="20"/>
          <w:lang w:val="en-GB" w:eastAsia="en-GB"/>
        </w:rPr>
        <w:t xml:space="preserve"> it </w:t>
      </w:r>
      <w:r w:rsidR="00752F0D">
        <w:rPr>
          <w:rFonts w:ascii="Times New Roman" w:eastAsia="Times New Roman" w:hAnsi="Times New Roman" w:cs="Times New Roman"/>
          <w:kern w:val="0"/>
          <w:sz w:val="20"/>
          <w:szCs w:val="20"/>
          <w:lang w:val="en-GB" w:eastAsia="en-GB"/>
        </w:rPr>
        <w:t>is only suitable for</w:t>
      </w:r>
      <w:r w:rsidR="00803619">
        <w:rPr>
          <w:rFonts w:ascii="Times New Roman" w:eastAsia="Times New Roman" w:hAnsi="Times New Roman" w:cs="Times New Roman"/>
          <w:kern w:val="0"/>
          <w:sz w:val="20"/>
          <w:szCs w:val="20"/>
          <w:lang w:val="en-GB" w:eastAsia="en-GB"/>
        </w:rPr>
        <w:t xml:space="preserve"> </w:t>
      </w:r>
      <w:r w:rsidR="00752F0D">
        <w:rPr>
          <w:rFonts w:ascii="Times New Roman" w:eastAsia="Times New Roman" w:hAnsi="Times New Roman" w:cs="Times New Roman"/>
          <w:kern w:val="0"/>
          <w:sz w:val="20"/>
          <w:szCs w:val="20"/>
          <w:lang w:val="en-GB" w:eastAsia="en-GB"/>
        </w:rPr>
        <w:t xml:space="preserve">the following Case 1) and Case 2) for which </w:t>
      </w:r>
      <w:r w:rsidR="00803619">
        <w:rPr>
          <w:rFonts w:ascii="Times New Roman" w:eastAsia="Times New Roman" w:hAnsi="Times New Roman" w:cs="Times New Roman"/>
          <w:kern w:val="0"/>
          <w:sz w:val="20"/>
          <w:szCs w:val="20"/>
          <w:lang w:val="en-GB" w:eastAsia="en-GB"/>
        </w:rPr>
        <w:t xml:space="preserve">carrier wave and backscattered A-IoT UL transmission on the same frequency range (i.e., either both on FDD UL or both on FDD DL). </w:t>
      </w:r>
    </w:p>
    <w:p w:rsidR="00FD18BB" w:rsidRPr="00752F0D" w:rsidRDefault="00FD18BB" w:rsidP="00752F0D">
      <w:pPr>
        <w:pStyle w:val="a6"/>
        <w:widowControl/>
        <w:numPr>
          <w:ilvl w:val="0"/>
          <w:numId w:val="21"/>
        </w:numPr>
        <w:tabs>
          <w:tab w:val="right" w:pos="9638"/>
        </w:tabs>
        <w:spacing w:line="288" w:lineRule="auto"/>
        <w:ind w:left="788" w:firstLineChars="0" w:hanging="357"/>
        <w:rPr>
          <w:rFonts w:ascii="Times New Roman" w:hAnsi="Times New Roman" w:cs="Times New Roman"/>
          <w:bCs/>
          <w:lang w:val="en-GB" w:eastAsia="ko-KR"/>
        </w:rPr>
      </w:pPr>
      <w:r w:rsidRPr="00752F0D">
        <w:rPr>
          <w:rFonts w:ascii="Times New Roman" w:hAnsi="Times New Roman" w:cs="Times New Roman"/>
          <w:b/>
          <w:bCs/>
          <w:lang w:val="en-GB" w:eastAsia="ko-KR"/>
        </w:rPr>
        <w:t>Case 1</w:t>
      </w:r>
      <w:r w:rsidRPr="00752F0D">
        <w:rPr>
          <w:rFonts w:ascii="Times New Roman" w:hAnsi="Times New Roman" w:cs="Times New Roman"/>
          <w:bCs/>
          <w:lang w:val="en-GB" w:eastAsia="ko-KR"/>
        </w:rPr>
        <w:t>) CW is provisioned at DL spectrum and backscattered, i.e., CW @ DL spectrum, UL backscattering @ DL spectrum.</w:t>
      </w:r>
    </w:p>
    <w:p w:rsidR="00FD18BB" w:rsidRPr="00752F0D" w:rsidRDefault="00FD18BB" w:rsidP="00FD18BB">
      <w:pPr>
        <w:pStyle w:val="a6"/>
        <w:widowControl/>
        <w:numPr>
          <w:ilvl w:val="0"/>
          <w:numId w:val="21"/>
        </w:numPr>
        <w:tabs>
          <w:tab w:val="right" w:pos="9638"/>
        </w:tabs>
        <w:spacing w:after="60" w:line="288" w:lineRule="auto"/>
        <w:ind w:firstLineChars="0"/>
        <w:rPr>
          <w:rFonts w:ascii="Times New Roman" w:hAnsi="Times New Roman" w:cs="Times New Roman"/>
          <w:bCs/>
          <w:lang w:val="en-GB" w:eastAsia="ko-KR"/>
        </w:rPr>
      </w:pPr>
      <w:r w:rsidRPr="00752F0D">
        <w:rPr>
          <w:rFonts w:ascii="Times New Roman" w:hAnsi="Times New Roman" w:cs="Times New Roman"/>
          <w:b/>
          <w:bCs/>
          <w:lang w:val="en-GB" w:eastAsia="ko-KR"/>
        </w:rPr>
        <w:t>Case 2</w:t>
      </w:r>
      <w:r w:rsidRPr="00752F0D">
        <w:rPr>
          <w:rFonts w:ascii="Times New Roman" w:hAnsi="Times New Roman" w:cs="Times New Roman"/>
          <w:bCs/>
          <w:lang w:val="en-GB" w:eastAsia="ko-KR"/>
        </w:rPr>
        <w:t>) CW is provisioned at UL spectrum and backscattered, i.e., CW @ UL spectrum, UL backscattering @ UL spectrum.</w:t>
      </w:r>
    </w:p>
    <w:p w:rsidR="00EC5D96" w:rsidRDefault="00026AB2" w:rsidP="004F2FBA">
      <w:pPr>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D</w:t>
      </w:r>
      <w:r w:rsidR="00FD18BB">
        <w:rPr>
          <w:rFonts w:ascii="Times New Roman" w:eastAsia="Times New Roman" w:hAnsi="Times New Roman" w:cs="Times New Roman"/>
          <w:kern w:val="0"/>
          <w:sz w:val="20"/>
          <w:szCs w:val="20"/>
          <w:lang w:val="en-GB" w:eastAsia="en-GB"/>
        </w:rPr>
        <w:t>evice 2</w:t>
      </w:r>
      <w:r>
        <w:rPr>
          <w:rFonts w:ascii="Times New Roman" w:eastAsia="Times New Roman" w:hAnsi="Times New Roman" w:cs="Times New Roman"/>
          <w:kern w:val="0"/>
          <w:sz w:val="20"/>
          <w:szCs w:val="20"/>
          <w:lang w:val="en-GB" w:eastAsia="en-GB"/>
        </w:rPr>
        <w:t>a largely share a similar architecture with Device 1 as the A-IoT UL transmission is still based on backscattering of an externally provided CW, while Device 2a</w:t>
      </w:r>
      <w:r w:rsidR="00FD18BB">
        <w:rPr>
          <w:rFonts w:ascii="Times New Roman" w:eastAsia="Times New Roman" w:hAnsi="Times New Roman" w:cs="Times New Roman"/>
          <w:kern w:val="0"/>
          <w:sz w:val="20"/>
          <w:szCs w:val="20"/>
          <w:lang w:val="en-GB" w:eastAsia="en-GB"/>
        </w:rPr>
        <w:t xml:space="preserve"> has the capability of amplifying </w:t>
      </w:r>
      <w:r>
        <w:rPr>
          <w:rFonts w:ascii="Times New Roman" w:eastAsia="Times New Roman" w:hAnsi="Times New Roman" w:cs="Times New Roman"/>
          <w:kern w:val="0"/>
          <w:sz w:val="20"/>
          <w:szCs w:val="20"/>
          <w:lang w:val="en-GB" w:eastAsia="en-GB"/>
        </w:rPr>
        <w:t xml:space="preserve">UL/DL </w:t>
      </w:r>
      <w:r w:rsidR="00FD18BB">
        <w:rPr>
          <w:rFonts w:ascii="Times New Roman" w:eastAsia="Times New Roman" w:hAnsi="Times New Roman" w:cs="Times New Roman"/>
          <w:kern w:val="0"/>
          <w:sz w:val="20"/>
          <w:szCs w:val="20"/>
          <w:lang w:val="en-GB" w:eastAsia="en-GB"/>
        </w:rPr>
        <w:t>signal</w:t>
      </w:r>
      <w:r w:rsidR="00EC5D96">
        <w:rPr>
          <w:rFonts w:ascii="Times New Roman" w:eastAsia="Times New Roman" w:hAnsi="Times New Roman" w:cs="Times New Roman"/>
          <w:kern w:val="0"/>
          <w:sz w:val="20"/>
          <w:szCs w:val="20"/>
          <w:lang w:val="en-GB" w:eastAsia="en-GB"/>
        </w:rPr>
        <w:t>. Given the po</w:t>
      </w:r>
      <w:r w:rsidR="00BA0D1E">
        <w:rPr>
          <w:rFonts w:ascii="Times New Roman" w:eastAsia="Times New Roman" w:hAnsi="Times New Roman" w:cs="Times New Roman"/>
          <w:kern w:val="0"/>
          <w:sz w:val="20"/>
          <w:szCs w:val="20"/>
          <w:lang w:val="en-GB" w:eastAsia="en-GB"/>
        </w:rPr>
        <w:t>wer consumption requirement, i.</w:t>
      </w:r>
      <w:r w:rsidR="00EC5D96">
        <w:rPr>
          <w:rFonts w:ascii="Times New Roman" w:eastAsia="Times New Roman" w:hAnsi="Times New Roman" w:cs="Times New Roman"/>
          <w:kern w:val="0"/>
          <w:sz w:val="20"/>
          <w:szCs w:val="20"/>
          <w:lang w:val="en-GB" w:eastAsia="en-GB"/>
        </w:rPr>
        <w:t>e</w:t>
      </w:r>
      <w:r w:rsidR="00BA0D1E">
        <w:rPr>
          <w:rFonts w:ascii="Times New Roman" w:eastAsia="Times New Roman" w:hAnsi="Times New Roman" w:cs="Times New Roman"/>
          <w:kern w:val="0"/>
          <w:sz w:val="20"/>
          <w:szCs w:val="20"/>
          <w:lang w:val="en-GB" w:eastAsia="en-GB"/>
        </w:rPr>
        <w:t>.</w:t>
      </w:r>
      <w:r w:rsidR="00EC5D96">
        <w:rPr>
          <w:rFonts w:ascii="Times New Roman" w:eastAsia="Times New Roman" w:hAnsi="Times New Roman" w:cs="Times New Roman"/>
          <w:kern w:val="0"/>
          <w:sz w:val="20"/>
          <w:szCs w:val="20"/>
          <w:lang w:val="en-GB" w:eastAsia="en-GB"/>
        </w:rPr>
        <w:t>, less than a few hundred uW, the DL/UL amplification for Device 2a maybe based on an architecture that is different from the conventional power amplifier (PA) and low noise amplifier</w:t>
      </w:r>
      <w:r w:rsidR="00BA0D1E">
        <w:rPr>
          <w:rFonts w:ascii="Times New Roman" w:eastAsia="Times New Roman" w:hAnsi="Times New Roman" w:cs="Times New Roman"/>
          <w:kern w:val="0"/>
          <w:sz w:val="20"/>
          <w:szCs w:val="20"/>
          <w:lang w:val="en-GB" w:eastAsia="en-GB"/>
        </w:rPr>
        <w:t xml:space="preserve"> </w:t>
      </w:r>
      <w:r w:rsidR="00EC5D96">
        <w:rPr>
          <w:rFonts w:ascii="Times New Roman" w:eastAsia="Times New Roman" w:hAnsi="Times New Roman" w:cs="Times New Roman"/>
          <w:kern w:val="0"/>
          <w:sz w:val="20"/>
          <w:szCs w:val="20"/>
          <w:lang w:val="en-GB" w:eastAsia="en-GB"/>
        </w:rPr>
        <w:t>(LNA) based on MOSFET. Some example low power/complexity forward amplification (for DL reception) and reflection amplification (for UL backscattering) are proposed in the literature [9][10] and are based on a single bipolar transistor terminated with microstrips.</w:t>
      </w:r>
    </w:p>
    <w:p w:rsidR="00084685" w:rsidRDefault="00EC5D96" w:rsidP="004F2FBA">
      <w:pPr>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Similarly for Device 2b.</w:t>
      </w:r>
      <w:r w:rsidR="000572B0">
        <w:rPr>
          <w:rFonts w:ascii="Times New Roman" w:eastAsia="Times New Roman" w:hAnsi="Times New Roman" w:cs="Times New Roman"/>
          <w:kern w:val="0"/>
          <w:sz w:val="20"/>
          <w:szCs w:val="20"/>
          <w:lang w:val="en-GB" w:eastAsia="en-GB"/>
        </w:rPr>
        <w:t xml:space="preserve"> From our perspective, a 10dB amplification gain seems to be a proper point, and this can be applied to either reception and/or transmission at the tag depending on the device architecture. </w:t>
      </w:r>
    </w:p>
    <w:p w:rsidR="004B29BD" w:rsidRPr="004B29BD" w:rsidRDefault="004B29BD" w:rsidP="004B29BD">
      <w:pPr>
        <w:spacing w:beforeLines="50" w:before="156" w:afterLines="50" w:after="156"/>
        <w:rPr>
          <w:rFonts w:ascii="Times New Roman" w:eastAsia="Times New Roman" w:hAnsi="Times New Roman" w:cs="Times New Roman"/>
          <w:b/>
          <w:i/>
          <w:kern w:val="0"/>
          <w:sz w:val="20"/>
          <w:szCs w:val="20"/>
          <w:lang w:val="en-GB" w:eastAsia="en-GB"/>
        </w:rPr>
      </w:pPr>
      <w:r w:rsidRPr="004B29BD">
        <w:rPr>
          <w:rFonts w:ascii="Times New Roman" w:eastAsia="Times New Roman" w:hAnsi="Times New Roman" w:cs="Times New Roman"/>
          <w:b/>
          <w:i/>
          <w:kern w:val="0"/>
          <w:sz w:val="20"/>
          <w:szCs w:val="20"/>
          <w:lang w:val="en-GB" w:eastAsia="en-GB"/>
        </w:rPr>
        <w:t>Observation 1:</w:t>
      </w:r>
      <w:r>
        <w:rPr>
          <w:rFonts w:ascii="Times New Roman" w:eastAsia="Times New Roman" w:hAnsi="Times New Roman" w:cs="Times New Roman"/>
          <w:b/>
          <w:i/>
          <w:kern w:val="0"/>
          <w:sz w:val="20"/>
          <w:szCs w:val="20"/>
          <w:lang w:val="en-GB" w:eastAsia="en-GB"/>
        </w:rPr>
        <w:t xml:space="preserve"> Some lower power/complexity forward amplification (for DL reception) and reflection amplification (for UL backscattering) could be considered for implementation which are based on a single bipolar transistor terminated with microstrips.</w:t>
      </w:r>
      <w:r w:rsidR="000572B0">
        <w:rPr>
          <w:rFonts w:ascii="Times New Roman" w:eastAsia="Times New Roman" w:hAnsi="Times New Roman" w:cs="Times New Roman"/>
          <w:b/>
          <w:i/>
          <w:kern w:val="0"/>
          <w:sz w:val="20"/>
          <w:szCs w:val="20"/>
          <w:lang w:val="en-GB" w:eastAsia="en-GB"/>
        </w:rPr>
        <w:t xml:space="preserve"> 10dB amplification gain seems to be a proper starting point. </w:t>
      </w:r>
    </w:p>
    <w:p w:rsidR="00AA451C" w:rsidRDefault="00EC5D96" w:rsidP="004F2FBA">
      <w:pPr>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Another difference of Device 2 compared to Device 1</w:t>
      </w:r>
      <w:r w:rsidR="00BA0D1E">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val="en-GB" w:eastAsia="en-GB"/>
        </w:rPr>
        <w:t>is the</w:t>
      </w:r>
      <w:r w:rsidR="00FD18BB">
        <w:rPr>
          <w:rFonts w:ascii="Times New Roman" w:eastAsia="Times New Roman" w:hAnsi="Times New Roman" w:cs="Times New Roman"/>
          <w:kern w:val="0"/>
          <w:sz w:val="20"/>
          <w:szCs w:val="20"/>
          <w:lang w:val="en-GB" w:eastAsia="en-GB"/>
        </w:rPr>
        <w:t xml:space="preserve"> frequency shifter, </w:t>
      </w:r>
      <w:r w:rsidR="00BA0D1E">
        <w:rPr>
          <w:rFonts w:ascii="Times New Roman" w:eastAsia="Times New Roman" w:hAnsi="Times New Roman" w:cs="Times New Roman"/>
          <w:kern w:val="0"/>
          <w:sz w:val="20"/>
          <w:szCs w:val="20"/>
          <w:lang w:val="en-GB" w:eastAsia="en-GB"/>
        </w:rPr>
        <w:t>with it the following Case 3) would be also feasible</w:t>
      </w:r>
      <w:r w:rsidR="000D3072">
        <w:rPr>
          <w:rFonts w:ascii="Times New Roman" w:eastAsia="Times New Roman" w:hAnsi="Times New Roman" w:cs="Times New Roman"/>
          <w:kern w:val="0"/>
          <w:sz w:val="20"/>
          <w:szCs w:val="20"/>
          <w:lang w:val="en-GB" w:eastAsia="en-GB"/>
        </w:rPr>
        <w:t>. Though it is the most natural way for FDD spectrum, it requires a frequency shifter given a duplex spacing which needs Lo and frequency mixer. The duplex spacing of FDD spectrum ranges from at least 10MHz to a few hundred MHz depending on the carrier frequency</w:t>
      </w:r>
      <w:r w:rsidR="00CA30B9">
        <w:rPr>
          <w:rFonts w:ascii="Times New Roman" w:eastAsia="Times New Roman" w:hAnsi="Times New Roman" w:cs="Times New Roman"/>
          <w:kern w:val="0"/>
          <w:sz w:val="20"/>
          <w:szCs w:val="20"/>
          <w:lang w:val="en-GB" w:eastAsia="en-GB"/>
        </w:rPr>
        <w:t>. Some low-power Lo</w:t>
      </w:r>
      <w:r w:rsidR="000D3072">
        <w:rPr>
          <w:rFonts w:ascii="Times New Roman" w:eastAsia="Times New Roman" w:hAnsi="Times New Roman" w:cs="Times New Roman"/>
          <w:kern w:val="0"/>
          <w:sz w:val="20"/>
          <w:szCs w:val="20"/>
          <w:lang w:val="en-GB" w:eastAsia="en-GB"/>
        </w:rPr>
        <w:t xml:space="preserve"> architectures were proposed in the literature [6]-[8]</w:t>
      </w:r>
      <w:r w:rsidR="00084685">
        <w:rPr>
          <w:rFonts w:ascii="Times New Roman" w:eastAsia="Times New Roman" w:hAnsi="Times New Roman" w:cs="Times New Roman"/>
          <w:kern w:val="0"/>
          <w:sz w:val="20"/>
          <w:szCs w:val="20"/>
          <w:lang w:val="en-GB" w:eastAsia="en-GB"/>
        </w:rPr>
        <w:t xml:space="preserve"> as calib</w:t>
      </w:r>
      <w:r w:rsidR="00AB4548">
        <w:rPr>
          <w:rFonts w:ascii="Times New Roman" w:eastAsia="Times New Roman" w:hAnsi="Times New Roman" w:cs="Times New Roman"/>
          <w:kern w:val="0"/>
          <w:sz w:val="20"/>
          <w:szCs w:val="20"/>
          <w:lang w:val="en-GB" w:eastAsia="en-GB"/>
        </w:rPr>
        <w:t>rated RC oscillator</w:t>
      </w:r>
      <w:r w:rsidR="000D3072">
        <w:rPr>
          <w:rFonts w:ascii="Times New Roman" w:eastAsia="Times New Roman" w:hAnsi="Times New Roman" w:cs="Times New Roman"/>
          <w:kern w:val="0"/>
          <w:sz w:val="20"/>
          <w:szCs w:val="20"/>
          <w:lang w:val="en-GB" w:eastAsia="en-GB"/>
        </w:rPr>
        <w:t>. However, it is also questionable how practical those Lo architectures are in term</w:t>
      </w:r>
      <w:r w:rsidR="00AA451C">
        <w:rPr>
          <w:rFonts w:ascii="Times New Roman" w:eastAsia="Times New Roman" w:hAnsi="Times New Roman" w:cs="Times New Roman"/>
          <w:kern w:val="0"/>
          <w:sz w:val="20"/>
          <w:szCs w:val="20"/>
          <w:lang w:val="en-GB" w:eastAsia="en-GB"/>
        </w:rPr>
        <w:t>s of their accuracy and an achievable amount of frequency shift when compare to a required duplex spacing.</w:t>
      </w:r>
    </w:p>
    <w:p w:rsidR="000D3072" w:rsidRDefault="000D3072" w:rsidP="00084685">
      <w:pPr>
        <w:pStyle w:val="a6"/>
        <w:widowControl/>
        <w:numPr>
          <w:ilvl w:val="0"/>
          <w:numId w:val="21"/>
        </w:numPr>
        <w:tabs>
          <w:tab w:val="right" w:pos="9638"/>
        </w:tabs>
        <w:spacing w:line="288" w:lineRule="auto"/>
        <w:ind w:left="788" w:firstLineChars="0" w:hanging="357"/>
        <w:rPr>
          <w:rFonts w:ascii="Times New Roman" w:hAnsi="Times New Roman" w:cs="Times New Roman"/>
          <w:bCs/>
          <w:lang w:val="en-GB" w:eastAsia="ko-KR"/>
        </w:rPr>
      </w:pPr>
      <w:r w:rsidRPr="00084685">
        <w:rPr>
          <w:rFonts w:ascii="Times New Roman" w:hAnsi="Times New Roman" w:cs="Times New Roman"/>
          <w:b/>
          <w:bCs/>
          <w:lang w:val="en-GB" w:eastAsia="ko-KR"/>
        </w:rPr>
        <w:t>Case 3)</w:t>
      </w:r>
      <w:r w:rsidRPr="00084685">
        <w:rPr>
          <w:rFonts w:ascii="Times New Roman" w:hAnsi="Times New Roman" w:cs="Times New Roman"/>
          <w:bCs/>
          <w:lang w:val="en-GB" w:eastAsia="ko-KR"/>
        </w:rPr>
        <w:t xml:space="preserve"> CW is provisioned at DL spectrum, frequency shifted to UL spectrum, and then backscattered, i.e., CW @ DL spectrum, UL backscattering @ UL spectrum.</w:t>
      </w:r>
    </w:p>
    <w:p w:rsidR="004B29BD" w:rsidRDefault="004B29BD" w:rsidP="004B29BD">
      <w:pPr>
        <w:widowControl/>
        <w:tabs>
          <w:tab w:val="right" w:pos="9638"/>
        </w:tabs>
        <w:spacing w:line="288" w:lineRule="auto"/>
        <w:rPr>
          <w:rFonts w:ascii="Times New Roman" w:eastAsia="Times New Roman" w:hAnsi="Times New Roman" w:cs="Times New Roman"/>
          <w:b/>
          <w:i/>
          <w:kern w:val="0"/>
          <w:sz w:val="20"/>
          <w:szCs w:val="20"/>
          <w:lang w:val="en-GB" w:eastAsia="en-GB"/>
        </w:rPr>
      </w:pPr>
      <w:r>
        <w:rPr>
          <w:rFonts w:ascii="Times New Roman" w:eastAsia="Times New Roman" w:hAnsi="Times New Roman" w:cs="Times New Roman"/>
          <w:b/>
          <w:i/>
          <w:kern w:val="0"/>
          <w:sz w:val="20"/>
          <w:szCs w:val="20"/>
          <w:lang w:val="en-GB" w:eastAsia="en-GB"/>
        </w:rPr>
        <w:lastRenderedPageBreak/>
        <w:t xml:space="preserve">Observation 2: </w:t>
      </w:r>
      <w:r w:rsidR="006F0B9E">
        <w:rPr>
          <w:rFonts w:ascii="Times New Roman" w:eastAsia="Times New Roman" w:hAnsi="Times New Roman" w:cs="Times New Roman"/>
          <w:b/>
          <w:i/>
          <w:kern w:val="0"/>
          <w:sz w:val="20"/>
          <w:szCs w:val="20"/>
          <w:lang w:val="en-GB" w:eastAsia="en-GB"/>
        </w:rPr>
        <w:t>For frequency shifter, some lower-power Lo architectures such as calibrated RC oscillator can be considered for implementation.</w:t>
      </w:r>
    </w:p>
    <w:p w:rsidR="006F0B9E" w:rsidRPr="004B29BD" w:rsidRDefault="006F0B9E" w:rsidP="004B29BD">
      <w:pPr>
        <w:widowControl/>
        <w:tabs>
          <w:tab w:val="right" w:pos="9638"/>
        </w:tabs>
        <w:spacing w:line="288" w:lineRule="auto"/>
        <w:rPr>
          <w:rFonts w:ascii="Times New Roman" w:hAnsi="Times New Roman" w:cs="Times New Roman"/>
          <w:bCs/>
          <w:lang w:val="en-GB"/>
        </w:rPr>
      </w:pPr>
    </w:p>
    <w:p w:rsidR="000D3072" w:rsidRDefault="00AA451C" w:rsidP="004F2FBA">
      <w:pPr>
        <w:rPr>
          <w:rFonts w:ascii="Times New Roman" w:hAnsi="Times New Roman" w:cs="Times New Roman"/>
          <w:kern w:val="0"/>
          <w:sz w:val="20"/>
          <w:szCs w:val="20"/>
          <w:lang w:val="en-GB"/>
        </w:rPr>
      </w:pPr>
      <w:r>
        <w:rPr>
          <w:rFonts w:ascii="Times New Roman" w:hAnsi="Times New Roman" w:cs="Times New Roman"/>
          <w:kern w:val="0"/>
          <w:sz w:val="20"/>
          <w:szCs w:val="20"/>
          <w:lang w:val="en-GB"/>
        </w:rPr>
        <w:t>Note that Case 1) and Case 2) have significant advantages over Case 3) in terms of satisfying the low-power and low-complexity, but there still are several aspects need to be addressed first, as following:</w:t>
      </w:r>
    </w:p>
    <w:p w:rsidR="00AA451C" w:rsidRPr="00B315A4" w:rsidRDefault="00AA451C" w:rsidP="00AA451C">
      <w:pPr>
        <w:widowControl/>
        <w:numPr>
          <w:ilvl w:val="0"/>
          <w:numId w:val="23"/>
        </w:numPr>
        <w:tabs>
          <w:tab w:val="right" w:pos="9638"/>
        </w:tabs>
        <w:spacing w:after="80" w:line="288" w:lineRule="auto"/>
        <w:jc w:val="left"/>
        <w:rPr>
          <w:rFonts w:ascii="Times New Roman" w:eastAsia="Malgun Gothic" w:hAnsi="Times New Roman" w:cs="Times New Roman"/>
          <w:b/>
          <w:kern w:val="0"/>
          <w:sz w:val="20"/>
          <w:szCs w:val="20"/>
          <w:lang w:eastAsia="en-US"/>
        </w:rPr>
      </w:pPr>
      <w:r w:rsidRPr="00B315A4">
        <w:rPr>
          <w:rFonts w:ascii="Times New Roman" w:eastAsia="Malgun Gothic" w:hAnsi="Times New Roman" w:cs="Times New Roman"/>
          <w:b/>
          <w:kern w:val="0"/>
          <w:sz w:val="20"/>
          <w:szCs w:val="20"/>
          <w:lang w:eastAsia="en-US"/>
        </w:rPr>
        <w:t xml:space="preserve">Regulatory aspects: </w:t>
      </w:r>
    </w:p>
    <w:p w:rsidR="00AA451C" w:rsidRPr="00AA451C" w:rsidRDefault="00AA451C" w:rsidP="00AA451C">
      <w:pPr>
        <w:widowControl/>
        <w:numPr>
          <w:ilvl w:val="1"/>
          <w:numId w:val="23"/>
        </w:numPr>
        <w:tabs>
          <w:tab w:val="right" w:pos="9638"/>
        </w:tabs>
        <w:spacing w:after="80"/>
        <w:ind w:left="1542" w:hanging="357"/>
        <w:jc w:val="left"/>
        <w:rPr>
          <w:rFonts w:ascii="Times New Roman" w:eastAsia="Malgun Gothic" w:hAnsi="Times New Roman" w:cs="Times New Roman"/>
          <w:kern w:val="0"/>
          <w:sz w:val="20"/>
          <w:szCs w:val="20"/>
          <w:lang w:eastAsia="en-US"/>
        </w:rPr>
      </w:pPr>
      <w:r w:rsidRPr="00AA451C">
        <w:rPr>
          <w:rFonts w:ascii="Times New Roman" w:eastAsia="Malgun Gothic" w:hAnsi="Times New Roman" w:cs="Times New Roman"/>
          <w:kern w:val="0"/>
          <w:sz w:val="20"/>
          <w:szCs w:val="20"/>
          <w:lang w:eastAsia="en-US"/>
        </w:rPr>
        <w:t xml:space="preserve">For Case 1), do regional regulations forbid a device transmitting on a DL spectrum, even though it is a passive backscatter device? </w:t>
      </w:r>
    </w:p>
    <w:p w:rsidR="00AA451C" w:rsidRPr="00AA451C" w:rsidRDefault="00AA451C" w:rsidP="00AA451C">
      <w:pPr>
        <w:widowControl/>
        <w:numPr>
          <w:ilvl w:val="1"/>
          <w:numId w:val="23"/>
        </w:numPr>
        <w:tabs>
          <w:tab w:val="right" w:pos="9638"/>
        </w:tabs>
        <w:spacing w:after="80"/>
        <w:ind w:left="1542" w:hanging="357"/>
        <w:jc w:val="left"/>
        <w:rPr>
          <w:rFonts w:ascii="Times New Roman" w:eastAsia="Malgun Gothic" w:hAnsi="Times New Roman" w:cs="Times New Roman"/>
          <w:kern w:val="0"/>
          <w:sz w:val="20"/>
          <w:szCs w:val="20"/>
          <w:lang w:eastAsia="en-US"/>
        </w:rPr>
      </w:pPr>
      <w:r w:rsidRPr="00AA451C">
        <w:rPr>
          <w:rFonts w:ascii="Times New Roman" w:eastAsia="Malgun Gothic" w:hAnsi="Times New Roman" w:cs="Times New Roman"/>
          <w:kern w:val="0"/>
          <w:sz w:val="20"/>
          <w:szCs w:val="20"/>
          <w:lang w:eastAsia="en-US"/>
        </w:rPr>
        <w:t xml:space="preserve">For Case 2), do regional regulations forbid a network equipment, which may be either a gNB or a dedicated node, transmitting CW on an UL spectrum? If allowed, then what are the limitations, e.g., maximum allowed EIRP? </w:t>
      </w:r>
    </w:p>
    <w:p w:rsidR="00AA451C" w:rsidRPr="00B315A4" w:rsidRDefault="00AA451C" w:rsidP="00AA451C">
      <w:pPr>
        <w:widowControl/>
        <w:numPr>
          <w:ilvl w:val="0"/>
          <w:numId w:val="23"/>
        </w:numPr>
        <w:tabs>
          <w:tab w:val="right" w:pos="9638"/>
        </w:tabs>
        <w:spacing w:after="80" w:line="288" w:lineRule="auto"/>
        <w:jc w:val="left"/>
        <w:rPr>
          <w:rFonts w:ascii="Times New Roman" w:eastAsia="Malgun Gothic" w:hAnsi="Times New Roman" w:cs="Times New Roman"/>
          <w:b/>
          <w:kern w:val="0"/>
          <w:sz w:val="20"/>
          <w:szCs w:val="20"/>
          <w:lang w:eastAsia="en-US"/>
        </w:rPr>
      </w:pPr>
      <w:r w:rsidRPr="00B315A4">
        <w:rPr>
          <w:rFonts w:ascii="Times New Roman" w:eastAsia="Malgun Gothic" w:hAnsi="Times New Roman" w:cs="Times New Roman"/>
          <w:b/>
          <w:kern w:val="0"/>
          <w:sz w:val="20"/>
          <w:szCs w:val="20"/>
          <w:lang w:eastAsia="en-US"/>
        </w:rPr>
        <w:t>Coexistence/compatibility aspects (for in-band deployment):</w:t>
      </w:r>
    </w:p>
    <w:p w:rsidR="00AA451C" w:rsidRPr="00AA451C" w:rsidRDefault="00AA451C" w:rsidP="00AA451C">
      <w:pPr>
        <w:widowControl/>
        <w:numPr>
          <w:ilvl w:val="1"/>
          <w:numId w:val="23"/>
        </w:numPr>
        <w:tabs>
          <w:tab w:val="right" w:pos="9638"/>
        </w:tabs>
        <w:spacing w:after="80"/>
        <w:ind w:left="1542" w:hanging="357"/>
        <w:jc w:val="left"/>
        <w:rPr>
          <w:rFonts w:ascii="Times New Roman" w:eastAsia="Malgun Gothic" w:hAnsi="Times New Roman" w:cs="Times New Roman"/>
          <w:kern w:val="0"/>
          <w:sz w:val="20"/>
          <w:szCs w:val="20"/>
          <w:lang w:eastAsia="en-US"/>
        </w:rPr>
      </w:pPr>
      <w:r w:rsidRPr="00AA451C">
        <w:rPr>
          <w:rFonts w:ascii="Times New Roman" w:eastAsia="Malgun Gothic" w:hAnsi="Times New Roman" w:cs="Times New Roman"/>
          <w:kern w:val="0"/>
          <w:sz w:val="20"/>
          <w:szCs w:val="20"/>
          <w:lang w:eastAsia="en-US"/>
        </w:rPr>
        <w:t>For Case 1), may the UL backscatter transmission by an A-IoT device negatively impact a DL reception by a neighboring normal NR UE? Is the gNB capable of receiving an UL transmission on a DL spectrum without hardware changes such as FDD duplexer?</w:t>
      </w:r>
    </w:p>
    <w:p w:rsidR="00AA451C" w:rsidRPr="00AA451C" w:rsidRDefault="00AA451C" w:rsidP="00AA451C">
      <w:pPr>
        <w:widowControl/>
        <w:numPr>
          <w:ilvl w:val="1"/>
          <w:numId w:val="23"/>
        </w:numPr>
        <w:tabs>
          <w:tab w:val="right" w:pos="9638"/>
        </w:tabs>
        <w:spacing w:after="80"/>
        <w:ind w:left="1542" w:hanging="357"/>
        <w:jc w:val="left"/>
        <w:rPr>
          <w:rFonts w:ascii="Times New Roman" w:eastAsia="Malgun Gothic" w:hAnsi="Times New Roman" w:cs="Times New Roman"/>
          <w:kern w:val="0"/>
          <w:sz w:val="20"/>
          <w:szCs w:val="20"/>
          <w:lang w:eastAsia="en-US"/>
        </w:rPr>
      </w:pPr>
      <w:r w:rsidRPr="00AA451C">
        <w:rPr>
          <w:rFonts w:ascii="Times New Roman" w:eastAsia="Malgun Gothic" w:hAnsi="Times New Roman" w:cs="Times New Roman"/>
          <w:kern w:val="0"/>
          <w:sz w:val="20"/>
          <w:szCs w:val="20"/>
          <w:lang w:eastAsia="en-US"/>
        </w:rPr>
        <w:t xml:space="preserve">For Case 2), may the CW transmission by a network node negatively impact a reception of an UL signal of a neighboring normal NR UE at a gNB?  </w:t>
      </w:r>
    </w:p>
    <w:p w:rsidR="00AA451C" w:rsidRDefault="00BA0D1E" w:rsidP="004F2FBA">
      <w:pPr>
        <w:rPr>
          <w:rFonts w:ascii="Times New Roman" w:hAnsi="Times New Roman" w:cs="Times New Roman"/>
          <w:kern w:val="0"/>
          <w:sz w:val="20"/>
          <w:szCs w:val="20"/>
        </w:rPr>
      </w:pPr>
      <w:r>
        <w:rPr>
          <w:rFonts w:ascii="Times New Roman" w:hAnsi="Times New Roman" w:cs="Times New Roman"/>
          <w:kern w:val="0"/>
          <w:sz w:val="20"/>
          <w:szCs w:val="20"/>
        </w:rPr>
        <w:t>Overall, if Case 1) and Case 2) are feasible, we do not prefer to introduce the FDD frequency shi</w:t>
      </w:r>
      <w:r w:rsidR="00B315A4">
        <w:rPr>
          <w:rFonts w:ascii="Times New Roman" w:hAnsi="Times New Roman" w:cs="Times New Roman"/>
          <w:kern w:val="0"/>
          <w:sz w:val="20"/>
          <w:szCs w:val="20"/>
        </w:rPr>
        <w:t>f</w:t>
      </w:r>
      <w:r>
        <w:rPr>
          <w:rFonts w:ascii="Times New Roman" w:hAnsi="Times New Roman" w:cs="Times New Roman"/>
          <w:kern w:val="0"/>
          <w:sz w:val="20"/>
          <w:szCs w:val="20"/>
        </w:rPr>
        <w:t>ter, for sake of the harmonized and unified design between Device 1 and Device 2a.</w:t>
      </w:r>
    </w:p>
    <w:p w:rsidR="00C40ED6" w:rsidRPr="00C03539" w:rsidRDefault="00B315A4" w:rsidP="00C03539">
      <w:pPr>
        <w:spacing w:beforeLines="50" w:before="156" w:afterLines="50" w:after="156"/>
        <w:rPr>
          <w:rFonts w:ascii="Times New Roman" w:hAnsi="Times New Roman" w:cs="Times New Roman"/>
          <w:b/>
          <w:i/>
          <w:kern w:val="0"/>
          <w:sz w:val="20"/>
          <w:szCs w:val="20"/>
        </w:rPr>
      </w:pPr>
      <w:r>
        <w:rPr>
          <w:rFonts w:ascii="Times New Roman" w:hAnsi="Times New Roman" w:cs="Times New Roman"/>
          <w:b/>
          <w:i/>
          <w:kern w:val="0"/>
          <w:sz w:val="20"/>
          <w:szCs w:val="20"/>
        </w:rPr>
        <w:t>Observation 3</w:t>
      </w:r>
      <w:r w:rsidR="00BA0D1E" w:rsidRPr="00BA0D1E">
        <w:rPr>
          <w:rFonts w:ascii="Times New Roman" w:hAnsi="Times New Roman" w:cs="Times New Roman"/>
          <w:b/>
          <w:i/>
          <w:kern w:val="0"/>
          <w:sz w:val="20"/>
          <w:szCs w:val="20"/>
        </w:rPr>
        <w:t xml:space="preserve">: </w:t>
      </w:r>
      <w:r w:rsidR="00C03539">
        <w:rPr>
          <w:rFonts w:ascii="Times New Roman" w:hAnsi="Times New Roman" w:cs="Times New Roman"/>
          <w:b/>
          <w:i/>
          <w:kern w:val="0"/>
          <w:sz w:val="20"/>
          <w:szCs w:val="20"/>
        </w:rPr>
        <w:t>Case 1) and 2) h</w:t>
      </w:r>
      <w:r>
        <w:rPr>
          <w:rFonts w:ascii="Times New Roman" w:hAnsi="Times New Roman" w:cs="Times New Roman"/>
          <w:b/>
          <w:i/>
          <w:kern w:val="0"/>
          <w:sz w:val="20"/>
          <w:szCs w:val="20"/>
        </w:rPr>
        <w:t xml:space="preserve">ave </w:t>
      </w:r>
      <w:r w:rsidRPr="00B315A4">
        <w:rPr>
          <w:rFonts w:ascii="Times New Roman" w:hAnsi="Times New Roman" w:cs="Times New Roman"/>
          <w:b/>
          <w:i/>
          <w:kern w:val="0"/>
          <w:sz w:val="20"/>
          <w:szCs w:val="20"/>
        </w:rPr>
        <w:t>significant advantages over Case 3) in terms of satisfying the low-power and low-complexity</w:t>
      </w:r>
      <w:r w:rsidR="00C03539">
        <w:rPr>
          <w:rFonts w:ascii="Times New Roman" w:hAnsi="Times New Roman" w:cs="Times New Roman"/>
          <w:b/>
          <w:i/>
          <w:kern w:val="0"/>
          <w:sz w:val="20"/>
          <w:szCs w:val="20"/>
        </w:rPr>
        <w:t>, while regulation aspect and coexistence/compatibility aspects need to be considered.</w:t>
      </w:r>
    </w:p>
    <w:p w:rsidR="00C03539" w:rsidRDefault="00C03539" w:rsidP="004F2FBA">
      <w:pPr>
        <w:rPr>
          <w:rFonts w:ascii="Times New Roman" w:hAnsi="Times New Roman" w:cs="Times New Roman"/>
          <w:b/>
          <w:i/>
          <w:kern w:val="0"/>
          <w:sz w:val="20"/>
          <w:szCs w:val="20"/>
        </w:rPr>
      </w:pPr>
    </w:p>
    <w:p w:rsidR="00FD18BB" w:rsidRPr="000D3072" w:rsidRDefault="000D3072" w:rsidP="007F2369">
      <w:pPr>
        <w:spacing w:afterLines="50" w:after="156"/>
        <w:rPr>
          <w:rFonts w:ascii="Times New Roman" w:hAnsi="Times New Roman" w:cs="Times New Roman"/>
          <w:b/>
          <w:kern w:val="0"/>
          <w:sz w:val="20"/>
          <w:szCs w:val="20"/>
          <w:u w:val="single"/>
          <w:lang w:val="en-GB"/>
        </w:rPr>
      </w:pPr>
      <w:r w:rsidRPr="000D3072">
        <w:rPr>
          <w:rFonts w:ascii="Times New Roman" w:hAnsi="Times New Roman" w:cs="Times New Roman" w:hint="eastAsia"/>
          <w:b/>
          <w:kern w:val="0"/>
          <w:sz w:val="20"/>
          <w:szCs w:val="20"/>
          <w:u w:val="single"/>
          <w:lang w:val="en-GB"/>
        </w:rPr>
        <w:t>D</w:t>
      </w:r>
      <w:r>
        <w:rPr>
          <w:rFonts w:ascii="Times New Roman" w:hAnsi="Times New Roman" w:cs="Times New Roman"/>
          <w:b/>
          <w:kern w:val="0"/>
          <w:sz w:val="20"/>
          <w:szCs w:val="20"/>
          <w:u w:val="single"/>
          <w:lang w:val="en-GB"/>
        </w:rPr>
        <w:t>L module</w:t>
      </w:r>
      <w:r w:rsidR="001369FB">
        <w:rPr>
          <w:rFonts w:ascii="Times New Roman" w:hAnsi="Times New Roman" w:cs="Times New Roman"/>
          <w:b/>
          <w:kern w:val="0"/>
          <w:sz w:val="20"/>
          <w:szCs w:val="20"/>
          <w:u w:val="single"/>
          <w:lang w:val="en-GB"/>
        </w:rPr>
        <w:t xml:space="preserve"> for Device 1 and Device 2a</w:t>
      </w:r>
    </w:p>
    <w:p w:rsidR="00803619" w:rsidRDefault="00DE33DA" w:rsidP="004F2FBA">
      <w:pPr>
        <w:rPr>
          <w:rFonts w:ascii="Times New Roman" w:hAnsi="Times New Roman" w:cs="Times New Roman"/>
          <w:kern w:val="0"/>
          <w:sz w:val="20"/>
          <w:szCs w:val="20"/>
          <w:lang w:val="en-GB"/>
        </w:rPr>
      </w:pPr>
      <w:r>
        <w:rPr>
          <w:rFonts w:ascii="Times New Roman" w:hAnsi="Times New Roman" w:cs="Times New Roman"/>
          <w:kern w:val="0"/>
          <w:sz w:val="20"/>
          <w:szCs w:val="20"/>
          <w:lang w:val="en-GB"/>
        </w:rPr>
        <w:t xml:space="preserve">For both Device 1 and Device 2a, the DL signal is demodulated using a low complexity </w:t>
      </w:r>
      <w:r w:rsidR="00FD18BB">
        <w:rPr>
          <w:rFonts w:ascii="Times New Roman" w:hAnsi="Times New Roman" w:cs="Times New Roman"/>
          <w:kern w:val="0"/>
          <w:sz w:val="20"/>
          <w:szCs w:val="20"/>
          <w:lang w:val="en-GB"/>
        </w:rPr>
        <w:t xml:space="preserve">RF </w:t>
      </w:r>
      <w:r>
        <w:rPr>
          <w:rFonts w:ascii="Times New Roman" w:hAnsi="Times New Roman" w:cs="Times New Roman"/>
          <w:kern w:val="0"/>
          <w:sz w:val="20"/>
          <w:szCs w:val="20"/>
          <w:lang w:val="en-GB"/>
        </w:rPr>
        <w:t>envelop detector and compar</w:t>
      </w:r>
      <w:r w:rsidR="00EC5D96">
        <w:rPr>
          <w:rFonts w:ascii="Times New Roman" w:hAnsi="Times New Roman" w:cs="Times New Roman"/>
          <w:kern w:val="0"/>
          <w:sz w:val="20"/>
          <w:szCs w:val="20"/>
          <w:lang w:val="en-GB"/>
        </w:rPr>
        <w:t>a</w:t>
      </w:r>
      <w:r>
        <w:rPr>
          <w:rFonts w:ascii="Times New Roman" w:hAnsi="Times New Roman" w:cs="Times New Roman"/>
          <w:kern w:val="0"/>
          <w:sz w:val="20"/>
          <w:szCs w:val="20"/>
          <w:lang w:val="en-GB"/>
        </w:rPr>
        <w:t>tor, whose output is provided as an</w:t>
      </w:r>
      <w:r w:rsidR="00170E7E">
        <w:rPr>
          <w:rFonts w:ascii="Times New Roman" w:hAnsi="Times New Roman" w:cs="Times New Roman"/>
          <w:kern w:val="0"/>
          <w:sz w:val="20"/>
          <w:szCs w:val="20"/>
          <w:lang w:val="en-GB"/>
        </w:rPr>
        <w:t xml:space="preserve"> input to the baseband circuit.</w:t>
      </w:r>
      <w:r w:rsidR="00170E7E">
        <w:rPr>
          <w:rFonts w:ascii="Times New Roman" w:hAnsi="Times New Roman" w:cs="Times New Roman" w:hint="eastAsia"/>
          <w:kern w:val="0"/>
          <w:sz w:val="20"/>
          <w:szCs w:val="20"/>
          <w:lang w:val="en-GB"/>
        </w:rPr>
        <w:t xml:space="preserve"> </w:t>
      </w:r>
      <w:r w:rsidR="005F3251">
        <w:rPr>
          <w:rFonts w:ascii="Times New Roman" w:hAnsi="Times New Roman" w:cs="Times New Roman"/>
          <w:kern w:val="0"/>
          <w:sz w:val="20"/>
          <w:szCs w:val="20"/>
          <w:lang w:val="en-GB"/>
        </w:rPr>
        <w:t>Tough RAN1 did not make fi</w:t>
      </w:r>
      <w:r w:rsidR="00170E7E">
        <w:rPr>
          <w:rFonts w:ascii="Times New Roman" w:hAnsi="Times New Roman" w:cs="Times New Roman"/>
          <w:kern w:val="0"/>
          <w:sz w:val="20"/>
          <w:szCs w:val="20"/>
          <w:lang w:val="en-GB"/>
        </w:rPr>
        <w:t>nal agreements on the numerologies</w:t>
      </w:r>
      <w:r w:rsidR="005F3251">
        <w:rPr>
          <w:rFonts w:ascii="Times New Roman" w:hAnsi="Times New Roman" w:cs="Times New Roman"/>
          <w:kern w:val="0"/>
          <w:sz w:val="20"/>
          <w:szCs w:val="20"/>
          <w:lang w:val="en-GB"/>
        </w:rPr>
        <w:t xml:space="preserve"> for A-IoT yet (our preference is at least for DL 15KHz is a baseline, 30KHz can be FFS for in-band/guard band operation and stand-alone operation), </w:t>
      </w:r>
      <w:r w:rsidR="00170E7E">
        <w:rPr>
          <w:rFonts w:ascii="Times New Roman" w:hAnsi="Times New Roman" w:cs="Times New Roman"/>
          <w:kern w:val="0"/>
          <w:sz w:val="20"/>
          <w:szCs w:val="20"/>
          <w:lang w:val="en-GB"/>
        </w:rPr>
        <w:t>given the poor performance of RF envelop detection which is not I-Q based</w:t>
      </w:r>
      <w:r w:rsidR="0076312F">
        <w:rPr>
          <w:rFonts w:ascii="Times New Roman" w:hAnsi="Times New Roman" w:cs="Times New Roman"/>
          <w:kern w:val="0"/>
          <w:sz w:val="20"/>
          <w:szCs w:val="20"/>
          <w:lang w:val="en-GB"/>
        </w:rPr>
        <w:t xml:space="preserve"> and the possible frequency drifting for tag DL</w:t>
      </w:r>
      <w:r w:rsidR="00170E7E">
        <w:rPr>
          <w:rFonts w:ascii="Times New Roman" w:hAnsi="Times New Roman" w:cs="Times New Roman"/>
          <w:kern w:val="0"/>
          <w:sz w:val="20"/>
          <w:szCs w:val="20"/>
          <w:lang w:val="en-GB"/>
        </w:rPr>
        <w:t>, i</w:t>
      </w:r>
      <w:r w:rsidR="005F3251">
        <w:rPr>
          <w:rFonts w:ascii="Times New Roman" w:hAnsi="Times New Roman" w:cs="Times New Roman"/>
          <w:kern w:val="0"/>
          <w:sz w:val="20"/>
          <w:szCs w:val="20"/>
          <w:lang w:val="en-GB"/>
        </w:rPr>
        <w:t xml:space="preserve">t </w:t>
      </w:r>
      <w:r w:rsidR="00170E7E">
        <w:rPr>
          <w:rFonts w:ascii="Times New Roman" w:hAnsi="Times New Roman" w:cs="Times New Roman"/>
          <w:kern w:val="0"/>
          <w:sz w:val="20"/>
          <w:szCs w:val="20"/>
          <w:lang w:val="en-GB"/>
        </w:rPr>
        <w:t>is expected even same numerologies</w:t>
      </w:r>
      <w:r>
        <w:rPr>
          <w:rFonts w:ascii="Times New Roman" w:hAnsi="Times New Roman" w:cs="Times New Roman"/>
          <w:kern w:val="0"/>
          <w:sz w:val="20"/>
          <w:szCs w:val="20"/>
          <w:lang w:val="en-GB"/>
        </w:rPr>
        <w:t xml:space="preserve"> for </w:t>
      </w:r>
      <w:r w:rsidR="005F3251">
        <w:rPr>
          <w:rFonts w:ascii="Times New Roman" w:hAnsi="Times New Roman" w:cs="Times New Roman"/>
          <w:kern w:val="0"/>
          <w:sz w:val="20"/>
          <w:szCs w:val="20"/>
          <w:lang w:val="en-GB"/>
        </w:rPr>
        <w:t>A-IoT and LTE/</w:t>
      </w:r>
      <w:r>
        <w:rPr>
          <w:rFonts w:ascii="Times New Roman" w:hAnsi="Times New Roman" w:cs="Times New Roman"/>
          <w:kern w:val="0"/>
          <w:sz w:val="20"/>
          <w:szCs w:val="20"/>
          <w:lang w:val="en-GB"/>
        </w:rPr>
        <w:t xml:space="preserve">NR are </w:t>
      </w:r>
      <w:r w:rsidR="005234ED">
        <w:rPr>
          <w:rFonts w:ascii="Times New Roman" w:hAnsi="Times New Roman" w:cs="Times New Roman"/>
          <w:kern w:val="0"/>
          <w:sz w:val="20"/>
          <w:szCs w:val="20"/>
          <w:lang w:val="en-GB"/>
        </w:rPr>
        <w:t>assumed</w:t>
      </w:r>
      <w:r>
        <w:rPr>
          <w:rFonts w:ascii="Times New Roman" w:hAnsi="Times New Roman" w:cs="Times New Roman"/>
          <w:kern w:val="0"/>
          <w:sz w:val="20"/>
          <w:szCs w:val="20"/>
          <w:lang w:val="en-GB"/>
        </w:rPr>
        <w:t>, orthogonality can be guaranteed</w:t>
      </w:r>
      <w:r w:rsidR="00170E7E">
        <w:rPr>
          <w:rFonts w:ascii="Times New Roman" w:hAnsi="Times New Roman" w:cs="Times New Roman"/>
          <w:kern w:val="0"/>
          <w:sz w:val="20"/>
          <w:szCs w:val="20"/>
          <w:lang w:val="en-GB"/>
        </w:rPr>
        <w:t xml:space="preserve"> in BS/intermediate node</w:t>
      </w:r>
      <w:r>
        <w:rPr>
          <w:rFonts w:ascii="Times New Roman" w:hAnsi="Times New Roman" w:cs="Times New Roman"/>
          <w:kern w:val="0"/>
          <w:sz w:val="20"/>
          <w:szCs w:val="20"/>
          <w:lang w:val="en-GB"/>
        </w:rPr>
        <w:t xml:space="preserve"> side, but cannot be guaranteed at tag side.</w:t>
      </w:r>
      <w:r w:rsidR="0076312F">
        <w:rPr>
          <w:rFonts w:ascii="Times New Roman" w:hAnsi="Times New Roman" w:cs="Times New Roman"/>
          <w:kern w:val="0"/>
          <w:sz w:val="20"/>
          <w:szCs w:val="20"/>
          <w:lang w:val="en-GB"/>
        </w:rPr>
        <w:t xml:space="preserve"> </w:t>
      </w:r>
      <w:r w:rsidR="005F3251">
        <w:rPr>
          <w:rFonts w:ascii="Times New Roman" w:hAnsi="Times New Roman" w:cs="Times New Roman"/>
          <w:kern w:val="0"/>
          <w:sz w:val="20"/>
          <w:szCs w:val="20"/>
          <w:lang w:val="en-GB"/>
        </w:rPr>
        <w:t xml:space="preserve"> </w:t>
      </w:r>
    </w:p>
    <w:p w:rsidR="00DE33DA" w:rsidRPr="007F2369" w:rsidRDefault="00DE33DA" w:rsidP="007F2369">
      <w:pPr>
        <w:spacing w:beforeLines="50" w:before="156" w:afterLines="50" w:after="156"/>
        <w:rPr>
          <w:rFonts w:ascii="Times New Roman" w:eastAsia="Times New Roman" w:hAnsi="Times New Roman" w:cs="Times New Roman"/>
          <w:b/>
          <w:i/>
          <w:kern w:val="0"/>
          <w:sz w:val="20"/>
          <w:szCs w:val="20"/>
          <w:lang w:val="en-GB" w:eastAsia="en-GB"/>
        </w:rPr>
      </w:pPr>
      <w:r w:rsidRPr="00DE33DA">
        <w:rPr>
          <w:rFonts w:ascii="Times New Roman" w:eastAsia="Times New Roman" w:hAnsi="Times New Roman" w:cs="Times New Roman" w:hint="eastAsia"/>
          <w:b/>
          <w:i/>
          <w:kern w:val="0"/>
          <w:sz w:val="20"/>
          <w:szCs w:val="20"/>
          <w:lang w:val="en-GB" w:eastAsia="en-GB"/>
        </w:rPr>
        <w:t>O</w:t>
      </w:r>
      <w:r w:rsidRPr="00DE33DA">
        <w:rPr>
          <w:rFonts w:ascii="Times New Roman" w:eastAsia="Times New Roman" w:hAnsi="Times New Roman" w:cs="Times New Roman"/>
          <w:b/>
          <w:i/>
          <w:kern w:val="0"/>
          <w:sz w:val="20"/>
          <w:szCs w:val="20"/>
          <w:lang w:val="en-GB" w:eastAsia="en-GB"/>
        </w:rPr>
        <w:t xml:space="preserve">bservation </w:t>
      </w:r>
      <w:r w:rsidR="0076312F">
        <w:rPr>
          <w:rFonts w:ascii="Times New Roman" w:eastAsia="Times New Roman" w:hAnsi="Times New Roman" w:cs="Times New Roman"/>
          <w:b/>
          <w:i/>
          <w:kern w:val="0"/>
          <w:sz w:val="20"/>
          <w:szCs w:val="20"/>
          <w:lang w:val="en-GB" w:eastAsia="en-GB"/>
        </w:rPr>
        <w:t>4</w:t>
      </w:r>
      <w:r w:rsidRPr="00DE33DA">
        <w:rPr>
          <w:rFonts w:ascii="Times New Roman" w:eastAsia="Times New Roman" w:hAnsi="Times New Roman" w:cs="Times New Roman"/>
          <w:b/>
          <w:i/>
          <w:kern w:val="0"/>
          <w:sz w:val="20"/>
          <w:szCs w:val="20"/>
          <w:lang w:val="en-GB" w:eastAsia="en-GB"/>
        </w:rPr>
        <w:t>:</w:t>
      </w:r>
      <w:r>
        <w:rPr>
          <w:rFonts w:ascii="Times New Roman" w:eastAsia="Times New Roman" w:hAnsi="Times New Roman" w:cs="Times New Roman"/>
          <w:b/>
          <w:i/>
          <w:kern w:val="0"/>
          <w:sz w:val="20"/>
          <w:szCs w:val="20"/>
          <w:lang w:val="en-GB" w:eastAsia="en-GB"/>
        </w:rPr>
        <w:t xml:space="preserve"> </w:t>
      </w:r>
      <w:r w:rsidR="00CF06E6">
        <w:rPr>
          <w:rFonts w:ascii="Times New Roman" w:eastAsia="Times New Roman" w:hAnsi="Times New Roman" w:cs="Times New Roman"/>
          <w:b/>
          <w:i/>
          <w:kern w:val="0"/>
          <w:sz w:val="20"/>
          <w:szCs w:val="20"/>
          <w:lang w:val="en-GB" w:eastAsia="en-GB"/>
        </w:rPr>
        <w:t>T</w:t>
      </w:r>
      <w:r w:rsidR="0076312F">
        <w:rPr>
          <w:rFonts w:ascii="Times New Roman" w:eastAsia="Times New Roman" w:hAnsi="Times New Roman" w:cs="Times New Roman"/>
          <w:b/>
          <w:i/>
          <w:kern w:val="0"/>
          <w:sz w:val="20"/>
          <w:szCs w:val="20"/>
          <w:lang w:val="en-GB" w:eastAsia="en-GB"/>
        </w:rPr>
        <w:t xml:space="preserve">he orthogonality </w:t>
      </w:r>
      <w:r w:rsidR="00CF06E6">
        <w:rPr>
          <w:rFonts w:ascii="Times New Roman" w:eastAsia="Times New Roman" w:hAnsi="Times New Roman" w:cs="Times New Roman"/>
          <w:b/>
          <w:i/>
          <w:kern w:val="0"/>
          <w:sz w:val="20"/>
          <w:szCs w:val="20"/>
          <w:lang w:val="en-GB" w:eastAsia="en-GB"/>
        </w:rPr>
        <w:t xml:space="preserve">between A-IoT DL and NR/LTE DL </w:t>
      </w:r>
      <w:r w:rsidR="0076312F">
        <w:rPr>
          <w:rFonts w:ascii="Times New Roman" w:eastAsia="Times New Roman" w:hAnsi="Times New Roman" w:cs="Times New Roman"/>
          <w:b/>
          <w:i/>
          <w:kern w:val="0"/>
          <w:sz w:val="20"/>
          <w:szCs w:val="20"/>
          <w:lang w:val="en-GB" w:eastAsia="en-GB"/>
        </w:rPr>
        <w:t>c</w:t>
      </w:r>
      <w:r w:rsidR="00CF06E6">
        <w:rPr>
          <w:rFonts w:ascii="Times New Roman" w:eastAsia="Times New Roman" w:hAnsi="Times New Roman" w:cs="Times New Roman"/>
          <w:b/>
          <w:i/>
          <w:kern w:val="0"/>
          <w:sz w:val="20"/>
          <w:szCs w:val="20"/>
          <w:lang w:val="en-GB" w:eastAsia="en-GB"/>
        </w:rPr>
        <w:t xml:space="preserve">annot be guaranteed </w:t>
      </w:r>
      <w:r w:rsidR="00AF4447">
        <w:rPr>
          <w:rFonts w:ascii="Times New Roman" w:eastAsia="Times New Roman" w:hAnsi="Times New Roman" w:cs="Times New Roman"/>
          <w:b/>
          <w:i/>
          <w:kern w:val="0"/>
          <w:sz w:val="20"/>
          <w:szCs w:val="20"/>
          <w:lang w:val="en-GB" w:eastAsia="en-GB"/>
        </w:rPr>
        <w:t>at tag side</w:t>
      </w:r>
      <w:r w:rsidR="00CF06E6">
        <w:rPr>
          <w:rFonts w:ascii="Times New Roman" w:eastAsia="Times New Roman" w:hAnsi="Times New Roman" w:cs="Times New Roman"/>
          <w:b/>
          <w:i/>
          <w:kern w:val="0"/>
          <w:sz w:val="20"/>
          <w:szCs w:val="20"/>
          <w:lang w:val="en-GB" w:eastAsia="en-GB"/>
        </w:rPr>
        <w:t xml:space="preserve"> due to the possible frequency drifting and </w:t>
      </w:r>
      <w:r w:rsidR="00AF4447">
        <w:rPr>
          <w:rFonts w:ascii="Times New Roman" w:eastAsia="Times New Roman" w:hAnsi="Times New Roman" w:cs="Times New Roman"/>
          <w:b/>
          <w:i/>
          <w:kern w:val="0"/>
          <w:sz w:val="20"/>
          <w:szCs w:val="20"/>
          <w:lang w:val="en-GB" w:eastAsia="en-GB"/>
        </w:rPr>
        <w:t>RF envelop detector is not I-Q based.</w:t>
      </w:r>
    </w:p>
    <w:p w:rsidR="001369FB" w:rsidRDefault="001369FB" w:rsidP="004F2FBA">
      <w:pPr>
        <w:rPr>
          <w:rFonts w:ascii="Times New Roman" w:hAnsi="Times New Roman" w:cs="Times New Roman"/>
          <w:kern w:val="0"/>
          <w:sz w:val="20"/>
          <w:szCs w:val="20"/>
          <w:lang w:val="en-GB"/>
        </w:rPr>
      </w:pPr>
    </w:p>
    <w:p w:rsidR="001369FB" w:rsidRPr="001369FB" w:rsidRDefault="001369FB" w:rsidP="004F2FBA">
      <w:pPr>
        <w:rPr>
          <w:rFonts w:ascii="Times New Roman" w:hAnsi="Times New Roman" w:cs="Times New Roman"/>
          <w:b/>
          <w:kern w:val="0"/>
          <w:sz w:val="20"/>
          <w:szCs w:val="20"/>
          <w:u w:val="single"/>
          <w:lang w:val="en-GB"/>
        </w:rPr>
      </w:pPr>
      <w:r>
        <w:rPr>
          <w:rFonts w:ascii="Times New Roman" w:hAnsi="Times New Roman" w:cs="Times New Roman"/>
          <w:b/>
          <w:kern w:val="0"/>
          <w:sz w:val="20"/>
          <w:szCs w:val="20"/>
          <w:u w:val="single"/>
          <w:lang w:val="en-GB"/>
        </w:rPr>
        <w:t>Device 2b</w:t>
      </w:r>
    </w:p>
    <w:p w:rsidR="001369FB" w:rsidRDefault="001369FB" w:rsidP="001369FB">
      <w:pPr>
        <w:rPr>
          <w:rFonts w:ascii="Times New Roman" w:hAnsi="Times New Roman" w:cs="Times New Roman"/>
          <w:kern w:val="0"/>
          <w:sz w:val="20"/>
          <w:szCs w:val="20"/>
        </w:rPr>
      </w:pPr>
      <w:r w:rsidRPr="00AF4447">
        <w:rPr>
          <w:rFonts w:ascii="Times New Roman" w:hAnsi="Times New Roman" w:cs="Times New Roman"/>
          <w:kern w:val="0"/>
          <w:sz w:val="20"/>
          <w:szCs w:val="20"/>
        </w:rPr>
        <w:t>For Device 2b, there is no referenced architecture agreed in Feb meeting, th</w:t>
      </w:r>
      <w:r>
        <w:rPr>
          <w:rFonts w:ascii="Times New Roman" w:hAnsi="Times New Roman" w:cs="Times New Roman"/>
          <w:kern w:val="0"/>
          <w:sz w:val="20"/>
          <w:szCs w:val="20"/>
        </w:rPr>
        <w:t>e following Figure 1 illustrates an example for Device 2b. The Device 2b active device largely share a similar structure with Device</w:t>
      </w:r>
      <w:r w:rsidR="009445F1">
        <w:rPr>
          <w:rFonts w:ascii="Times New Roman" w:hAnsi="Times New Roman" w:cs="Times New Roman"/>
          <w:kern w:val="0"/>
          <w:sz w:val="20"/>
          <w:szCs w:val="20"/>
        </w:rPr>
        <w:t xml:space="preserve"> 2a other than that UL signal is</w:t>
      </w:r>
      <w:r>
        <w:rPr>
          <w:rFonts w:ascii="Times New Roman" w:hAnsi="Times New Roman" w:cs="Times New Roman"/>
          <w:kern w:val="0"/>
          <w:sz w:val="20"/>
          <w:szCs w:val="20"/>
        </w:rPr>
        <w:t xml:space="preserve"> internally generated using Lo. The DL receiver Chain is still based on RF envelop detection considering the power consumption and device operability when the stored energy level is low, the </w:t>
      </w:r>
      <w:bookmarkStart w:id="6" w:name="OLE_LINK5"/>
      <w:bookmarkStart w:id="7" w:name="OLE_LINK6"/>
      <w:r>
        <w:rPr>
          <w:rFonts w:ascii="Times New Roman" w:hAnsi="Times New Roman" w:cs="Times New Roman"/>
          <w:kern w:val="0"/>
          <w:sz w:val="20"/>
          <w:szCs w:val="20"/>
        </w:rPr>
        <w:t>device architecture with IF or BB envelop detection is not preferred due to the limited device operability when the energy is low.</w:t>
      </w:r>
    </w:p>
    <w:bookmarkEnd w:id="6"/>
    <w:bookmarkEnd w:id="7"/>
    <w:p w:rsidR="001369FB" w:rsidRDefault="001369FB" w:rsidP="001369FB">
      <w:pPr>
        <w:keepNext/>
        <w:tabs>
          <w:tab w:val="right" w:pos="9638"/>
        </w:tabs>
        <w:spacing w:before="240" w:line="288" w:lineRule="auto"/>
        <w:jc w:val="center"/>
      </w:pPr>
      <w:r>
        <w:rPr>
          <w:noProof/>
        </w:rPr>
        <w:lastRenderedPageBreak/>
        <w:drawing>
          <wp:inline distT="0" distB="0" distL="0" distR="0" wp14:anchorId="472709A0" wp14:editId="3FA90795">
            <wp:extent cx="4008188" cy="1864772"/>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0383" cy="1865793"/>
                    </a:xfrm>
                    <a:prstGeom prst="rect">
                      <a:avLst/>
                    </a:prstGeom>
                    <a:noFill/>
                  </pic:spPr>
                </pic:pic>
              </a:graphicData>
            </a:graphic>
          </wp:inline>
        </w:drawing>
      </w:r>
    </w:p>
    <w:p w:rsidR="001369FB" w:rsidRDefault="001369FB" w:rsidP="001369FB">
      <w:pPr>
        <w:pStyle w:val="aa"/>
        <w:jc w:val="center"/>
      </w:pPr>
      <w:bookmarkStart w:id="8" w:name="_Ref157078000"/>
      <w:r>
        <w:t xml:space="preserve">Figure </w:t>
      </w:r>
      <w:bookmarkEnd w:id="8"/>
      <w:r>
        <w:rPr>
          <w:noProof/>
        </w:rPr>
        <w:t>1</w:t>
      </w:r>
      <w:r>
        <w:t xml:space="preserve"> </w:t>
      </w:r>
      <w:r w:rsidR="0076312F">
        <w:t>An example Device 2b</w:t>
      </w:r>
      <w:r w:rsidRPr="002E570F">
        <w:t xml:space="preserve"> </w:t>
      </w:r>
      <w:r>
        <w:t>active</w:t>
      </w:r>
      <w:r w:rsidRPr="002E570F">
        <w:t xml:space="preserve"> device architecture</w:t>
      </w:r>
      <w:r>
        <w:t xml:space="preserve"> with IF or BB envelop detection</w:t>
      </w:r>
    </w:p>
    <w:p w:rsidR="001369FB" w:rsidRPr="0076312F" w:rsidRDefault="001369FB" w:rsidP="001369FB">
      <w:pPr>
        <w:rPr>
          <w:rFonts w:ascii="Times New Roman" w:hAnsi="Times New Roman" w:cs="Times New Roman"/>
          <w:b/>
          <w:i/>
          <w:kern w:val="0"/>
          <w:sz w:val="20"/>
          <w:szCs w:val="20"/>
        </w:rPr>
      </w:pPr>
    </w:p>
    <w:p w:rsidR="0076312F" w:rsidRDefault="00BA50E4" w:rsidP="0076312F">
      <w:pPr>
        <w:rPr>
          <w:rFonts w:ascii="Times New Roman" w:hAnsi="Times New Roman" w:cs="Times New Roman"/>
          <w:kern w:val="0"/>
          <w:sz w:val="20"/>
          <w:szCs w:val="20"/>
        </w:rPr>
      </w:pPr>
      <w:r>
        <w:rPr>
          <w:rFonts w:ascii="Times New Roman" w:hAnsi="Times New Roman" w:cs="Times New Roman"/>
          <w:b/>
          <w:i/>
          <w:kern w:val="0"/>
          <w:sz w:val="20"/>
          <w:szCs w:val="20"/>
        </w:rPr>
        <w:t>Observation 5</w:t>
      </w:r>
      <w:r w:rsidR="0076312F" w:rsidRPr="0076312F">
        <w:rPr>
          <w:rFonts w:ascii="Times New Roman" w:hAnsi="Times New Roman" w:cs="Times New Roman"/>
          <w:b/>
          <w:i/>
          <w:kern w:val="0"/>
          <w:sz w:val="20"/>
          <w:szCs w:val="20"/>
        </w:rPr>
        <w:t>:</w:t>
      </w:r>
      <w:r w:rsidR="00DC4B87">
        <w:rPr>
          <w:rFonts w:ascii="Times New Roman" w:hAnsi="Times New Roman" w:cs="Times New Roman"/>
          <w:b/>
          <w:i/>
          <w:kern w:val="0"/>
          <w:sz w:val="20"/>
          <w:szCs w:val="20"/>
        </w:rPr>
        <w:t xml:space="preserve"> For Device 2b Rx</w:t>
      </w:r>
      <w:r w:rsidR="0076312F">
        <w:rPr>
          <w:rFonts w:ascii="Times New Roman" w:hAnsi="Times New Roman" w:cs="Times New Roman"/>
          <w:b/>
          <w:i/>
          <w:kern w:val="0"/>
          <w:sz w:val="20"/>
          <w:szCs w:val="20"/>
        </w:rPr>
        <w:t xml:space="preserve">, the </w:t>
      </w:r>
      <w:r w:rsidR="0076312F" w:rsidRPr="0076312F">
        <w:rPr>
          <w:rFonts w:ascii="Times New Roman" w:hAnsi="Times New Roman" w:cs="Times New Roman"/>
          <w:b/>
          <w:i/>
          <w:kern w:val="0"/>
          <w:sz w:val="20"/>
          <w:szCs w:val="20"/>
        </w:rPr>
        <w:t>architecture with IF or BB envelop detection is not preferred due to the limited device operability when the energy is low.</w:t>
      </w:r>
    </w:p>
    <w:p w:rsidR="00803619" w:rsidRPr="007113ED" w:rsidRDefault="00803619" w:rsidP="004F2FBA">
      <w:pPr>
        <w:rPr>
          <w:rFonts w:ascii="Times New Roman" w:eastAsia="Times New Roman" w:hAnsi="Times New Roman" w:cs="Times New Roman"/>
          <w:kern w:val="0"/>
          <w:sz w:val="20"/>
          <w:szCs w:val="20"/>
          <w:lang w:val="en-GB" w:eastAsia="en-GB"/>
        </w:rPr>
      </w:pPr>
    </w:p>
    <w:p w:rsidR="009521CC" w:rsidRDefault="009521CC" w:rsidP="009521CC">
      <w:pPr>
        <w:pStyle w:val="2"/>
        <w:rPr>
          <w:lang w:val="en-GB"/>
        </w:rPr>
      </w:pPr>
      <w:r>
        <w:rPr>
          <w:lang w:val="en-GB"/>
        </w:rPr>
        <w:t>3.2 Feasible BS RF architecture</w:t>
      </w:r>
    </w:p>
    <w:p w:rsidR="003C61E6" w:rsidRPr="00C76185" w:rsidRDefault="003C61E6" w:rsidP="004F2FBA">
      <w:pPr>
        <w:rPr>
          <w:rFonts w:ascii="Times New Roman" w:eastAsia="Times New Roman" w:hAnsi="Times New Roman" w:cs="Times New Roman"/>
          <w:kern w:val="0"/>
          <w:sz w:val="20"/>
          <w:szCs w:val="20"/>
          <w:lang w:val="en-GB" w:eastAsia="en-GB"/>
        </w:rPr>
      </w:pPr>
      <w:r w:rsidRPr="003C61E6">
        <w:rPr>
          <w:rFonts w:ascii="Times New Roman" w:eastAsia="Times New Roman" w:hAnsi="Times New Roman" w:cs="Times New Roman" w:hint="eastAsia"/>
          <w:kern w:val="0"/>
          <w:sz w:val="20"/>
          <w:szCs w:val="20"/>
          <w:lang w:val="en-GB" w:eastAsia="en-GB"/>
        </w:rPr>
        <w:t>A</w:t>
      </w:r>
      <w:r w:rsidRPr="003C61E6">
        <w:rPr>
          <w:rFonts w:ascii="Times New Roman" w:eastAsia="Times New Roman" w:hAnsi="Times New Roman" w:cs="Times New Roman"/>
          <w:kern w:val="0"/>
          <w:sz w:val="20"/>
          <w:szCs w:val="20"/>
          <w:lang w:val="en-GB" w:eastAsia="en-GB"/>
        </w:rPr>
        <w:t>s</w:t>
      </w:r>
      <w:r>
        <w:rPr>
          <w:rFonts w:ascii="Times New Roman" w:eastAsia="Times New Roman" w:hAnsi="Times New Roman" w:cs="Times New Roman"/>
          <w:kern w:val="0"/>
          <w:sz w:val="20"/>
          <w:szCs w:val="20"/>
          <w:lang w:val="en-GB" w:eastAsia="en-GB"/>
        </w:rPr>
        <w:t xml:space="preserve"> agreed and captured in [5], A-IoT DL study includes an OFDM-based waveform from A-IoT R2D (reader-to device) perspective, and includes OOK from DL transmitter’s perspective, for </w:t>
      </w:r>
      <w:r w:rsidRPr="003C61E6">
        <w:rPr>
          <w:rFonts w:ascii="Times New Roman" w:eastAsia="Times New Roman" w:hAnsi="Times New Roman" w:cs="Times New Roman"/>
          <w:kern w:val="0"/>
          <w:sz w:val="20"/>
          <w:szCs w:val="20"/>
          <w:lang w:val="en-GB" w:eastAsia="en-GB"/>
        </w:rPr>
        <w:t>an OFDM waveform, assume OOK-1 for single-chip per OFDM symbol</w:t>
      </w:r>
      <w:r w:rsidR="00C76185">
        <w:rPr>
          <w:rFonts w:ascii="Times New Roman" w:eastAsia="Times New Roman" w:hAnsi="Times New Roman" w:cs="Times New Roman"/>
          <w:kern w:val="0"/>
          <w:sz w:val="20"/>
          <w:szCs w:val="20"/>
          <w:lang w:val="en-GB" w:eastAsia="en-GB"/>
        </w:rPr>
        <w:t xml:space="preserve"> transmission, and OOK-4 for M-c</w:t>
      </w:r>
      <w:r w:rsidRPr="003C61E6">
        <w:rPr>
          <w:rFonts w:ascii="Times New Roman" w:eastAsia="Times New Roman" w:hAnsi="Times New Roman" w:cs="Times New Roman"/>
          <w:kern w:val="0"/>
          <w:sz w:val="20"/>
          <w:szCs w:val="20"/>
          <w:lang w:val="en-GB" w:eastAsia="en-GB"/>
        </w:rPr>
        <w:t xml:space="preserve">hip per OFDM symbol transmission, starting from definitions in </w:t>
      </w:r>
      <w:r w:rsidRPr="00C76185">
        <w:rPr>
          <w:rFonts w:ascii="Times New Roman" w:eastAsia="Times New Roman" w:hAnsi="Times New Roman" w:cs="Times New Roman"/>
          <w:kern w:val="0"/>
          <w:sz w:val="20"/>
          <w:szCs w:val="20"/>
          <w:lang w:val="en-GB" w:eastAsia="en-GB"/>
        </w:rPr>
        <w:t>TR 38.869.</w:t>
      </w:r>
    </w:p>
    <w:p w:rsidR="003C61E6" w:rsidRDefault="00C516A8" w:rsidP="004F2FBA">
      <w:pPr>
        <w:rPr>
          <w:rFonts w:ascii="Times New Roman" w:hAnsi="Times New Roman" w:cs="Times New Roman"/>
        </w:rPr>
      </w:pPr>
      <w:r>
        <w:rPr>
          <w:rFonts w:ascii="Times New Roman" w:hAnsi="Times New Roman" w:cs="Times New Roman" w:hint="eastAsia"/>
        </w:rPr>
        <w:t>In</w:t>
      </w:r>
      <w:r>
        <w:rPr>
          <w:rFonts w:ascii="Times New Roman" w:hAnsi="Times New Roman" w:cs="Times New Roman"/>
        </w:rPr>
        <w:t xml:space="preserve"> </w:t>
      </w:r>
      <w:r w:rsidR="00B37D73">
        <w:rPr>
          <w:rFonts w:ascii="Times New Roman" w:hAnsi="Times New Roman" w:cs="Times New Roman"/>
        </w:rPr>
        <w:t>a</w:t>
      </w:r>
      <w:r w:rsidR="008830FB">
        <w:rPr>
          <w:rFonts w:ascii="Times New Roman" w:hAnsi="Times New Roman" w:cs="Times New Roman"/>
        </w:rPr>
        <w:t>ddition, in order to minimize the</w:t>
      </w:r>
      <w:r w:rsidR="00B37D73">
        <w:rPr>
          <w:rFonts w:ascii="Times New Roman" w:hAnsi="Times New Roman" w:cs="Times New Roman"/>
        </w:rPr>
        <w:t xml:space="preserve"> impact that may require gNB hardware change, it is preferable to reuse IFFT operation to generate DL signal for A-IoT tags</w:t>
      </w:r>
      <w:r w:rsidR="005F3251">
        <w:rPr>
          <w:rFonts w:ascii="Times New Roman" w:hAnsi="Times New Roman" w:cs="Times New Roman"/>
        </w:rPr>
        <w:t>, it is suggested to st</w:t>
      </w:r>
      <w:r w:rsidR="003D155C">
        <w:rPr>
          <w:rFonts w:ascii="Times New Roman" w:hAnsi="Times New Roman" w:cs="Times New Roman"/>
        </w:rPr>
        <w:t>r</w:t>
      </w:r>
      <w:r w:rsidR="005F3251">
        <w:rPr>
          <w:rFonts w:ascii="Times New Roman" w:hAnsi="Times New Roman" w:cs="Times New Roman"/>
        </w:rPr>
        <w:t>ive to design the system such that DL signal for A-IoT can be generated and multiplexed with NR DL signals.</w:t>
      </w:r>
    </w:p>
    <w:p w:rsidR="00C76185" w:rsidRPr="00C76185" w:rsidRDefault="00C76185" w:rsidP="00C76185">
      <w:pPr>
        <w:spacing w:beforeLines="50" w:before="156" w:afterLines="50" w:after="156"/>
        <w:rPr>
          <w:rFonts w:ascii="Times New Roman" w:hAnsi="Times New Roman" w:cs="Times New Roman"/>
          <w:b/>
          <w:i/>
        </w:rPr>
      </w:pPr>
      <w:r>
        <w:rPr>
          <w:rFonts w:ascii="Times New Roman" w:hAnsi="Times New Roman" w:cs="Times New Roman"/>
          <w:b/>
          <w:i/>
        </w:rPr>
        <w:t>Proposal</w:t>
      </w:r>
      <w:r w:rsidRPr="00C76185">
        <w:rPr>
          <w:rFonts w:ascii="Times New Roman" w:hAnsi="Times New Roman" w:cs="Times New Roman"/>
          <w:b/>
          <w:i/>
        </w:rPr>
        <w:t xml:space="preserve"> 1: </w:t>
      </w:r>
      <w:r>
        <w:rPr>
          <w:rFonts w:ascii="Times New Roman" w:hAnsi="Times New Roman" w:cs="Times New Roman"/>
          <w:b/>
          <w:i/>
        </w:rPr>
        <w:t xml:space="preserve">Strive to minimize the impact for gNB hardware change. </w:t>
      </w:r>
    </w:p>
    <w:p w:rsidR="00F26F31" w:rsidRDefault="00F26F31" w:rsidP="00F26F31">
      <w:pPr>
        <w:pStyle w:val="1"/>
        <w:keepLines/>
        <w:numPr>
          <w:ilvl w:val="0"/>
          <w:numId w:val="0"/>
        </w:numPr>
        <w:pBdr>
          <w:top w:val="single" w:sz="12" w:space="3" w:color="auto"/>
        </w:pBdr>
        <w:overflowPunct w:val="0"/>
        <w:autoSpaceDE w:val="0"/>
        <w:autoSpaceDN w:val="0"/>
        <w:adjustRightInd w:val="0"/>
        <w:spacing w:after="180"/>
        <w:ind w:left="431" w:right="0" w:hanging="431"/>
        <w:textAlignment w:val="baseline"/>
        <w:rPr>
          <w:rFonts w:eastAsia="宋体"/>
          <w:b w:val="0"/>
          <w:sz w:val="36"/>
          <w:szCs w:val="36"/>
          <w:lang w:eastAsia="zh-CN"/>
        </w:rPr>
      </w:pPr>
      <w:r>
        <w:rPr>
          <w:rFonts w:eastAsia="宋体"/>
          <w:b w:val="0"/>
          <w:sz w:val="36"/>
          <w:szCs w:val="36"/>
          <w:lang w:eastAsia="zh-CN"/>
        </w:rPr>
        <w:t xml:space="preserve">4. </w:t>
      </w:r>
      <w:r w:rsidR="005F3251">
        <w:rPr>
          <w:rFonts w:eastAsia="宋体"/>
          <w:b w:val="0"/>
          <w:sz w:val="36"/>
          <w:szCs w:val="36"/>
          <w:lang w:eastAsia="zh-CN"/>
        </w:rPr>
        <w:t>Coexistence study</w:t>
      </w:r>
    </w:p>
    <w:p w:rsidR="005F3251" w:rsidRPr="006370B2" w:rsidRDefault="002E7CED" w:rsidP="006370B2">
      <w:pPr>
        <w:pStyle w:val="2"/>
        <w:rPr>
          <w:lang w:val="en-GB"/>
        </w:rPr>
      </w:pPr>
      <w:r>
        <w:rPr>
          <w:lang w:val="en-GB"/>
        </w:rPr>
        <w:t>4</w:t>
      </w:r>
      <w:r w:rsidR="00F26F31">
        <w:rPr>
          <w:lang w:val="en-GB"/>
        </w:rPr>
        <w:t xml:space="preserve">.1 </w:t>
      </w:r>
      <w:r>
        <w:rPr>
          <w:lang w:val="en-GB"/>
        </w:rPr>
        <w:t>Feasible combination of FDD DL/UL spectrum and deployment topologies</w:t>
      </w:r>
    </w:p>
    <w:p w:rsidR="002E7CED" w:rsidRDefault="005F3251" w:rsidP="003D155C">
      <w:pPr>
        <w:spacing w:afterLines="50" w:after="156"/>
        <w:rPr>
          <w:rFonts w:ascii="Times New Roman" w:eastAsia="Times New Roman" w:hAnsi="Times New Roman" w:cs="Times New Roman"/>
          <w:kern w:val="0"/>
          <w:sz w:val="20"/>
          <w:szCs w:val="20"/>
          <w:lang w:val="en-GB" w:eastAsia="en-GB"/>
        </w:rPr>
      </w:pPr>
      <w:r w:rsidRPr="005F3251">
        <w:rPr>
          <w:rFonts w:ascii="Times New Roman" w:eastAsia="Times New Roman" w:hAnsi="Times New Roman" w:cs="Times New Roman" w:hint="eastAsia"/>
          <w:kern w:val="0"/>
          <w:sz w:val="20"/>
          <w:szCs w:val="20"/>
          <w:lang w:val="en-GB" w:eastAsia="en-GB"/>
        </w:rPr>
        <w:t>C</w:t>
      </w:r>
      <w:r w:rsidRPr="005F3251">
        <w:rPr>
          <w:rFonts w:ascii="Times New Roman" w:eastAsia="Times New Roman" w:hAnsi="Times New Roman" w:cs="Times New Roman"/>
          <w:kern w:val="0"/>
          <w:sz w:val="20"/>
          <w:szCs w:val="20"/>
          <w:lang w:val="en-GB" w:eastAsia="en-GB"/>
        </w:rPr>
        <w:t xml:space="preserve">onsidering </w:t>
      </w:r>
      <w:r>
        <w:rPr>
          <w:rFonts w:ascii="Times New Roman" w:eastAsia="Times New Roman" w:hAnsi="Times New Roman" w:cs="Times New Roman"/>
          <w:kern w:val="0"/>
          <w:sz w:val="20"/>
          <w:szCs w:val="20"/>
          <w:lang w:val="en-GB" w:eastAsia="en-GB"/>
        </w:rPr>
        <w:t>device complexity and cost, it is desirable to deploy A-IoT from gNB</w:t>
      </w:r>
      <w:r w:rsidR="006E6D3F">
        <w:rPr>
          <w:rFonts w:ascii="Times New Roman" w:eastAsia="Times New Roman" w:hAnsi="Times New Roman" w:cs="Times New Roman"/>
          <w:kern w:val="0"/>
          <w:sz w:val="20"/>
          <w:szCs w:val="20"/>
          <w:lang w:val="en-GB" w:eastAsia="en-GB"/>
        </w:rPr>
        <w:t>/intermediate node to A-IoT Tags(referred as A-IoT DL) and from A-IoT tags to gNB/intermediate (refered as A-IoT UL) on the same frequency range, e.g., both on FDD</w:t>
      </w:r>
      <w:r w:rsidR="002E7CED">
        <w:rPr>
          <w:rFonts w:ascii="Times New Roman" w:eastAsia="Times New Roman" w:hAnsi="Times New Roman" w:cs="Times New Roman"/>
          <w:kern w:val="0"/>
          <w:sz w:val="20"/>
          <w:szCs w:val="20"/>
          <w:lang w:val="en-GB" w:eastAsia="en-GB"/>
        </w:rPr>
        <w:t xml:space="preserve"> UL or both</w:t>
      </w:r>
      <w:r w:rsidR="006E6D3F">
        <w:rPr>
          <w:rFonts w:ascii="Times New Roman" w:eastAsia="Times New Roman" w:hAnsi="Times New Roman" w:cs="Times New Roman"/>
          <w:kern w:val="0"/>
          <w:sz w:val="20"/>
          <w:szCs w:val="20"/>
          <w:lang w:val="en-GB" w:eastAsia="en-GB"/>
        </w:rPr>
        <w:t xml:space="preserve"> on FDD DL spectrum. However, this manner may be further restricted by topologies and regulations as aforementioned, which requires further study in RAN1. </w:t>
      </w:r>
    </w:p>
    <w:p w:rsidR="006E6D3F" w:rsidRPr="005F3251" w:rsidRDefault="006E6D3F" w:rsidP="003D155C">
      <w:pPr>
        <w:spacing w:afterLines="50" w:after="156"/>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In Feb meeting, RAN1 made the following agreements</w:t>
      </w:r>
      <w:r w:rsidR="003D155C">
        <w:rPr>
          <w:rFonts w:ascii="Times New Roman" w:eastAsia="Times New Roman" w:hAnsi="Times New Roman" w:cs="Times New Roman"/>
          <w:kern w:val="0"/>
          <w:sz w:val="20"/>
          <w:szCs w:val="20"/>
          <w:lang w:val="en-GB" w:eastAsia="en-GB"/>
        </w:rPr>
        <w:t xml:space="preserve"> for topology 1 and to</w:t>
      </w:r>
      <w:r w:rsidR="002E7CED">
        <w:rPr>
          <w:rFonts w:ascii="Times New Roman" w:eastAsia="Times New Roman" w:hAnsi="Times New Roman" w:cs="Times New Roman"/>
          <w:kern w:val="0"/>
          <w:sz w:val="20"/>
          <w:szCs w:val="20"/>
          <w:lang w:val="en-GB" w:eastAsia="en-GB"/>
        </w:rPr>
        <w:t>pology 2.</w:t>
      </w:r>
    </w:p>
    <w:p w:rsidR="00184967" w:rsidRPr="003D155C" w:rsidRDefault="00184967" w:rsidP="00184967">
      <w:pPr>
        <w:rPr>
          <w:b/>
          <w:bCs/>
          <w:color w:val="2E74B5" w:themeColor="accent1" w:themeShade="BF"/>
          <w:sz w:val="20"/>
        </w:rPr>
      </w:pPr>
      <w:r w:rsidRPr="003D155C">
        <w:rPr>
          <w:b/>
          <w:bCs/>
          <w:color w:val="2E74B5" w:themeColor="accent1" w:themeShade="BF"/>
          <w:sz w:val="20"/>
        </w:rPr>
        <w:t>Agreement</w:t>
      </w:r>
    </w:p>
    <w:p w:rsidR="00184967" w:rsidRPr="003D155C" w:rsidRDefault="00184967" w:rsidP="00184967">
      <w:pPr>
        <w:rPr>
          <w:rFonts w:cstheme="minorHAnsi"/>
          <w:bCs/>
          <w:color w:val="2E74B5" w:themeColor="accent1" w:themeShade="BF"/>
          <w:sz w:val="20"/>
        </w:rPr>
      </w:pPr>
      <w:r w:rsidRPr="003D155C">
        <w:rPr>
          <w:rFonts w:cstheme="minorHAnsi"/>
          <w:bCs/>
          <w:color w:val="2E74B5" w:themeColor="accent1" w:themeShade="BF"/>
          <w:sz w:val="20"/>
        </w:rPr>
        <w:t>For the case that D2R</w:t>
      </w:r>
      <w:r w:rsidR="007E51A1" w:rsidRPr="003D155C">
        <w:rPr>
          <w:rFonts w:cstheme="minorHAnsi"/>
          <w:bCs/>
          <w:color w:val="2E74B5" w:themeColor="accent1" w:themeShade="BF"/>
          <w:sz w:val="20"/>
        </w:rPr>
        <w:t xml:space="preserve"> (Device to reader)</w:t>
      </w:r>
      <w:r w:rsidRPr="003D155C">
        <w:rPr>
          <w:rFonts w:cstheme="minorHAnsi"/>
          <w:bCs/>
          <w:color w:val="2E74B5" w:themeColor="accent1" w:themeShade="BF"/>
          <w:sz w:val="20"/>
        </w:rPr>
        <w:t xml:space="preserve"> backscattering is transmitted in the same carrier as CW for D2R backscattering, and for topology 1, the following cases for CW transmission are studied.</w:t>
      </w:r>
    </w:p>
    <w:p w:rsidR="00184967" w:rsidRPr="003D155C" w:rsidRDefault="00184967" w:rsidP="00184967">
      <w:pPr>
        <w:pStyle w:val="a6"/>
        <w:widowControl/>
        <w:numPr>
          <w:ilvl w:val="0"/>
          <w:numId w:val="20"/>
        </w:numPr>
        <w:autoSpaceDE w:val="0"/>
        <w:autoSpaceDN w:val="0"/>
        <w:adjustRightInd w:val="0"/>
        <w:snapToGrid w:val="0"/>
        <w:ind w:firstLineChars="0"/>
        <w:contextualSpacing/>
        <w:rPr>
          <w:rFonts w:cstheme="minorHAnsi"/>
          <w:color w:val="2E74B5" w:themeColor="accent1" w:themeShade="BF"/>
          <w:sz w:val="18"/>
          <w:szCs w:val="20"/>
        </w:rPr>
      </w:pPr>
      <w:r w:rsidRPr="003D155C">
        <w:rPr>
          <w:rFonts w:cstheme="minorHAnsi"/>
          <w:color w:val="2E74B5" w:themeColor="accent1" w:themeShade="BF"/>
          <w:sz w:val="18"/>
          <w:szCs w:val="20"/>
        </w:rPr>
        <w:t>Case 1-1: CW is transmitted from inside the topology, transmitted in DL spectrum</w:t>
      </w:r>
    </w:p>
    <w:p w:rsidR="00184967" w:rsidRPr="003D155C" w:rsidRDefault="00184967" w:rsidP="00184967">
      <w:pPr>
        <w:pStyle w:val="a6"/>
        <w:widowControl/>
        <w:numPr>
          <w:ilvl w:val="0"/>
          <w:numId w:val="20"/>
        </w:numPr>
        <w:autoSpaceDE w:val="0"/>
        <w:autoSpaceDN w:val="0"/>
        <w:adjustRightInd w:val="0"/>
        <w:snapToGrid w:val="0"/>
        <w:ind w:firstLineChars="0"/>
        <w:contextualSpacing/>
        <w:rPr>
          <w:rFonts w:cstheme="minorHAnsi"/>
          <w:color w:val="2E74B5" w:themeColor="accent1" w:themeShade="BF"/>
          <w:sz w:val="18"/>
          <w:szCs w:val="20"/>
        </w:rPr>
      </w:pPr>
      <w:r w:rsidRPr="003D155C">
        <w:rPr>
          <w:rFonts w:cstheme="minorHAnsi"/>
          <w:color w:val="2E74B5" w:themeColor="accent1" w:themeShade="BF"/>
          <w:sz w:val="18"/>
          <w:szCs w:val="20"/>
        </w:rPr>
        <w:lastRenderedPageBreak/>
        <w:t>Case 1-2: CW is transmitted from inside the topology, transmitted in UL spectrum</w:t>
      </w:r>
    </w:p>
    <w:p w:rsidR="00F26F31" w:rsidRPr="003D155C" w:rsidRDefault="00184967" w:rsidP="003D155C">
      <w:pPr>
        <w:pStyle w:val="a6"/>
        <w:widowControl/>
        <w:numPr>
          <w:ilvl w:val="0"/>
          <w:numId w:val="20"/>
        </w:numPr>
        <w:autoSpaceDE w:val="0"/>
        <w:autoSpaceDN w:val="0"/>
        <w:adjustRightInd w:val="0"/>
        <w:snapToGrid w:val="0"/>
        <w:spacing w:afterLines="50" w:after="156"/>
        <w:ind w:left="714" w:firstLineChars="0" w:hanging="357"/>
        <w:contextualSpacing/>
        <w:rPr>
          <w:rFonts w:cstheme="minorHAnsi"/>
          <w:color w:val="2E74B5" w:themeColor="accent1" w:themeShade="BF"/>
          <w:sz w:val="18"/>
          <w:szCs w:val="20"/>
        </w:rPr>
      </w:pPr>
      <w:r w:rsidRPr="003D155C">
        <w:rPr>
          <w:rFonts w:cstheme="minorHAnsi"/>
          <w:color w:val="2E74B5" w:themeColor="accent1" w:themeShade="BF"/>
          <w:sz w:val="18"/>
          <w:szCs w:val="20"/>
        </w:rPr>
        <w:t>Case 1-4: CW is transmitted from outside the topology, transmitted in UL spectrum</w:t>
      </w:r>
    </w:p>
    <w:p w:rsidR="00184967" w:rsidRPr="003D155C" w:rsidRDefault="00184967" w:rsidP="00184967">
      <w:pPr>
        <w:rPr>
          <w:b/>
          <w:bCs/>
          <w:color w:val="2E74B5" w:themeColor="accent1" w:themeShade="BF"/>
          <w:sz w:val="20"/>
        </w:rPr>
      </w:pPr>
      <w:r w:rsidRPr="003D155C">
        <w:rPr>
          <w:b/>
          <w:bCs/>
          <w:color w:val="2E74B5" w:themeColor="accent1" w:themeShade="BF"/>
          <w:sz w:val="20"/>
        </w:rPr>
        <w:t>Agreement</w:t>
      </w:r>
    </w:p>
    <w:p w:rsidR="00184967" w:rsidRPr="003D155C" w:rsidRDefault="00184967" w:rsidP="00184967">
      <w:pPr>
        <w:rPr>
          <w:bCs/>
          <w:color w:val="2E74B5" w:themeColor="accent1" w:themeShade="BF"/>
          <w:sz w:val="20"/>
        </w:rPr>
      </w:pPr>
      <w:r w:rsidRPr="003D155C">
        <w:rPr>
          <w:bCs/>
          <w:color w:val="2E74B5" w:themeColor="accent1" w:themeShade="BF"/>
          <w:sz w:val="20"/>
        </w:rPr>
        <w:t>For the case that D2R backscattering is transmitted in the same carrier as CW for D2R backscattering, and for topology 2, the following cases for CW transmission are studied.</w:t>
      </w:r>
    </w:p>
    <w:p w:rsidR="00184967" w:rsidRPr="003D155C" w:rsidRDefault="00184967" w:rsidP="00184967">
      <w:pPr>
        <w:pStyle w:val="a6"/>
        <w:widowControl/>
        <w:numPr>
          <w:ilvl w:val="0"/>
          <w:numId w:val="20"/>
        </w:numPr>
        <w:autoSpaceDE w:val="0"/>
        <w:autoSpaceDN w:val="0"/>
        <w:adjustRightInd w:val="0"/>
        <w:snapToGrid w:val="0"/>
        <w:ind w:firstLineChars="0"/>
        <w:contextualSpacing/>
        <w:rPr>
          <w:rFonts w:cstheme="minorHAnsi"/>
          <w:color w:val="2E74B5" w:themeColor="accent1" w:themeShade="BF"/>
          <w:sz w:val="18"/>
          <w:szCs w:val="20"/>
        </w:rPr>
      </w:pPr>
      <w:r w:rsidRPr="003D155C">
        <w:rPr>
          <w:rFonts w:cstheme="minorHAnsi"/>
          <w:color w:val="2E74B5" w:themeColor="accent1" w:themeShade="BF"/>
          <w:sz w:val="18"/>
          <w:szCs w:val="20"/>
        </w:rPr>
        <w:t>Case 2-2: CW is transmitted from inside the topology (i.e., intermediate UE), transmitted in UL spectrum</w:t>
      </w:r>
    </w:p>
    <w:p w:rsidR="00184967" w:rsidRPr="003D155C" w:rsidRDefault="00184967" w:rsidP="00184967">
      <w:pPr>
        <w:pStyle w:val="a6"/>
        <w:widowControl/>
        <w:numPr>
          <w:ilvl w:val="0"/>
          <w:numId w:val="20"/>
        </w:numPr>
        <w:autoSpaceDE w:val="0"/>
        <w:autoSpaceDN w:val="0"/>
        <w:adjustRightInd w:val="0"/>
        <w:snapToGrid w:val="0"/>
        <w:ind w:firstLineChars="0"/>
        <w:contextualSpacing/>
        <w:rPr>
          <w:rFonts w:cstheme="minorHAnsi"/>
          <w:color w:val="2E74B5" w:themeColor="accent1" w:themeShade="BF"/>
          <w:sz w:val="18"/>
          <w:szCs w:val="20"/>
        </w:rPr>
      </w:pPr>
      <w:r w:rsidRPr="003D155C">
        <w:rPr>
          <w:rFonts w:cstheme="minorHAnsi"/>
          <w:color w:val="2E74B5" w:themeColor="accent1" w:themeShade="BF"/>
          <w:sz w:val="18"/>
          <w:szCs w:val="20"/>
        </w:rPr>
        <w:t xml:space="preserve">Case 2-3: CW is transmitted from outside the topology, transmitted in DL spectrum </w:t>
      </w:r>
    </w:p>
    <w:p w:rsidR="00184967" w:rsidRPr="003D155C" w:rsidRDefault="00184967" w:rsidP="00184967">
      <w:pPr>
        <w:pStyle w:val="a6"/>
        <w:widowControl/>
        <w:numPr>
          <w:ilvl w:val="0"/>
          <w:numId w:val="20"/>
        </w:numPr>
        <w:autoSpaceDE w:val="0"/>
        <w:autoSpaceDN w:val="0"/>
        <w:adjustRightInd w:val="0"/>
        <w:snapToGrid w:val="0"/>
        <w:ind w:firstLineChars="0"/>
        <w:contextualSpacing/>
        <w:rPr>
          <w:rFonts w:cstheme="minorHAnsi"/>
          <w:color w:val="2E74B5" w:themeColor="accent1" w:themeShade="BF"/>
          <w:sz w:val="18"/>
          <w:szCs w:val="20"/>
        </w:rPr>
      </w:pPr>
      <w:r w:rsidRPr="003D155C">
        <w:rPr>
          <w:rFonts w:cstheme="minorHAnsi"/>
          <w:color w:val="2E74B5" w:themeColor="accent1" w:themeShade="BF"/>
          <w:sz w:val="18"/>
          <w:szCs w:val="20"/>
        </w:rPr>
        <w:t>Case 2-4: CW is transmitted from outside the topology, transmitted in UL spectrum</w:t>
      </w:r>
    </w:p>
    <w:p w:rsidR="00184967" w:rsidRPr="003D155C" w:rsidRDefault="00184967" w:rsidP="004F2FBA">
      <w:pPr>
        <w:rPr>
          <w:rFonts w:ascii="Times New Roman" w:hAnsi="Times New Roman" w:cs="Times New Roman"/>
        </w:rPr>
      </w:pPr>
    </w:p>
    <w:p w:rsidR="009A21AA" w:rsidRDefault="003D155C" w:rsidP="008520A9">
      <w:pPr>
        <w:rPr>
          <w:rFonts w:ascii="Times New Roman" w:hAnsi="Times New Roman" w:cs="Times New Roman"/>
        </w:rPr>
      </w:pPr>
      <w:r w:rsidRPr="003D155C">
        <w:rPr>
          <w:rFonts w:ascii="Times New Roman" w:hAnsi="Times New Roman" w:cs="Times New Roman" w:hint="eastAsia"/>
        </w:rPr>
        <w:t>I</w:t>
      </w:r>
      <w:r w:rsidRPr="003D155C">
        <w:rPr>
          <w:rFonts w:ascii="Times New Roman" w:hAnsi="Times New Roman" w:cs="Times New Roman"/>
        </w:rPr>
        <w:t>t is observed</w:t>
      </w:r>
      <w:r w:rsidR="009A21AA">
        <w:rPr>
          <w:rFonts w:ascii="Times New Roman" w:hAnsi="Times New Roman" w:cs="Times New Roman"/>
        </w:rPr>
        <w:t xml:space="preserve"> that all the</w:t>
      </w:r>
      <w:r>
        <w:rPr>
          <w:rFonts w:ascii="Times New Roman" w:hAnsi="Times New Roman" w:cs="Times New Roman"/>
        </w:rPr>
        <w:t xml:space="preserve"> agreement</w:t>
      </w:r>
      <w:r w:rsidR="009A21AA">
        <w:rPr>
          <w:rFonts w:ascii="Times New Roman" w:hAnsi="Times New Roman" w:cs="Times New Roman"/>
        </w:rPr>
        <w:t>s</w:t>
      </w:r>
      <w:r>
        <w:rPr>
          <w:rFonts w:ascii="Times New Roman" w:hAnsi="Times New Roman" w:cs="Times New Roman"/>
        </w:rPr>
        <w:t xml:space="preserve"> are </w:t>
      </w:r>
      <w:r w:rsidR="009A21AA">
        <w:rPr>
          <w:rFonts w:ascii="Times New Roman" w:hAnsi="Times New Roman" w:cs="Times New Roman"/>
        </w:rPr>
        <w:t xml:space="preserve">made </w:t>
      </w:r>
      <w:r>
        <w:rPr>
          <w:rFonts w:ascii="Times New Roman" w:hAnsi="Times New Roman" w:cs="Times New Roman"/>
        </w:rPr>
        <w:t>for the case D2R backscattering is transmitted in the same carrier as CW, i</w:t>
      </w:r>
      <w:r w:rsidR="008520A9">
        <w:rPr>
          <w:rFonts w:ascii="Times New Roman" w:hAnsi="Times New Roman" w:cs="Times New Roman"/>
        </w:rPr>
        <w:t>n other words, the tag</w:t>
      </w:r>
      <w:r w:rsidR="009A21AA">
        <w:rPr>
          <w:rFonts w:ascii="Times New Roman" w:hAnsi="Times New Roman" w:cs="Times New Roman"/>
        </w:rPr>
        <w:t>s</w:t>
      </w:r>
      <w:r w:rsidR="008520A9">
        <w:rPr>
          <w:rFonts w:ascii="Times New Roman" w:hAnsi="Times New Roman" w:cs="Times New Roman"/>
        </w:rPr>
        <w:t xml:space="preserve"> to satisfy these cases is not require</w:t>
      </w:r>
      <w:r w:rsidR="009A21AA">
        <w:rPr>
          <w:rFonts w:ascii="Times New Roman" w:hAnsi="Times New Roman" w:cs="Times New Roman"/>
        </w:rPr>
        <w:t>d to equip</w:t>
      </w:r>
      <w:r w:rsidR="008520A9">
        <w:rPr>
          <w:rFonts w:ascii="Times New Roman" w:hAnsi="Times New Roman" w:cs="Times New Roman"/>
        </w:rPr>
        <w:t xml:space="preserve"> with frequency shifter. And CW could from either inside the topology and outside the topology. </w:t>
      </w:r>
    </w:p>
    <w:p w:rsidR="002E7CED" w:rsidRPr="00DB5EEA" w:rsidRDefault="005C71CC" w:rsidP="00DB5EEA">
      <w:pPr>
        <w:spacing w:afterLines="50" w:after="156"/>
        <w:rPr>
          <w:rFonts w:ascii="Times New Roman" w:eastAsia="Times New Roman" w:hAnsi="Times New Roman" w:cs="Times New Roman"/>
          <w:kern w:val="0"/>
          <w:sz w:val="20"/>
          <w:szCs w:val="20"/>
          <w:lang w:val="en-GB" w:eastAsia="en-GB"/>
        </w:rPr>
      </w:pPr>
      <w:r>
        <w:rPr>
          <w:rFonts w:ascii="Times New Roman" w:hAnsi="Times New Roman" w:cs="Times New Roman"/>
        </w:rPr>
        <w:t xml:space="preserve">Particularly </w:t>
      </w:r>
      <w:r w:rsidR="009A21AA">
        <w:rPr>
          <w:rFonts w:ascii="Times New Roman" w:hAnsi="Times New Roman" w:cs="Times New Roman"/>
        </w:rPr>
        <w:t>, as the agreements only say “the following cases are studied” but not the “following cases are feasible”.</w:t>
      </w:r>
      <w:r w:rsidR="009A21AA" w:rsidRPr="009A21AA">
        <w:rPr>
          <w:rFonts w:ascii="Times New Roman" w:eastAsia="Times New Roman" w:hAnsi="Times New Roman" w:cs="Times New Roman"/>
          <w:kern w:val="0"/>
          <w:sz w:val="20"/>
          <w:szCs w:val="20"/>
          <w:lang w:val="en-GB" w:eastAsia="en-GB"/>
        </w:rPr>
        <w:t xml:space="preserve"> </w:t>
      </w:r>
      <w:r w:rsidR="009A21AA">
        <w:rPr>
          <w:rFonts w:ascii="Times New Roman" w:eastAsia="Times New Roman" w:hAnsi="Times New Roman" w:cs="Times New Roman"/>
          <w:kern w:val="0"/>
          <w:sz w:val="20"/>
          <w:szCs w:val="20"/>
          <w:lang w:val="en-GB" w:eastAsia="en-GB"/>
        </w:rPr>
        <w:t xml:space="preserve">Our understanding is RAN1 would continue the study and confirm the feasibility taking both the regulation requirements and co-existence challenge into consideration, some cases might be further excluded </w:t>
      </w:r>
      <w:r w:rsidR="00DB5EEA">
        <w:rPr>
          <w:rFonts w:ascii="Times New Roman" w:eastAsia="Times New Roman" w:hAnsi="Times New Roman" w:cs="Times New Roman"/>
          <w:kern w:val="0"/>
          <w:sz w:val="20"/>
          <w:szCs w:val="20"/>
          <w:lang w:val="en-GB" w:eastAsia="en-GB"/>
        </w:rPr>
        <w:t xml:space="preserve">and some cases maybe prioritized </w:t>
      </w:r>
      <w:r w:rsidR="009A21AA">
        <w:rPr>
          <w:rFonts w:ascii="Times New Roman" w:eastAsia="Times New Roman" w:hAnsi="Times New Roman" w:cs="Times New Roman"/>
          <w:kern w:val="0"/>
          <w:sz w:val="20"/>
          <w:szCs w:val="20"/>
          <w:lang w:val="en-GB" w:eastAsia="en-GB"/>
        </w:rPr>
        <w:t xml:space="preserve">in the upcoming meetings. </w:t>
      </w:r>
    </w:p>
    <w:p w:rsidR="003D155C" w:rsidRDefault="008520A9" w:rsidP="004F2FBA">
      <w:pPr>
        <w:rPr>
          <w:rFonts w:ascii="Times New Roman" w:hAnsi="Times New Roman" w:cs="Times New Roman"/>
          <w:b/>
          <w:i/>
        </w:rPr>
      </w:pPr>
      <w:r>
        <w:rPr>
          <w:rFonts w:ascii="Times New Roman" w:hAnsi="Times New Roman" w:cs="Times New Roman"/>
          <w:b/>
          <w:i/>
        </w:rPr>
        <w:t xml:space="preserve">Proposal </w:t>
      </w:r>
      <w:r w:rsidR="00DB5EEA">
        <w:rPr>
          <w:rFonts w:ascii="Times New Roman" w:hAnsi="Times New Roman" w:cs="Times New Roman"/>
          <w:b/>
          <w:i/>
        </w:rPr>
        <w:t>2</w:t>
      </w:r>
      <w:r w:rsidRPr="008520A9">
        <w:rPr>
          <w:rFonts w:ascii="Times New Roman" w:hAnsi="Times New Roman" w:cs="Times New Roman"/>
          <w:b/>
          <w:i/>
        </w:rPr>
        <w:t>:</w:t>
      </w:r>
      <w:r w:rsidR="002E7CED">
        <w:rPr>
          <w:rFonts w:ascii="Times New Roman" w:hAnsi="Times New Roman" w:cs="Times New Roman"/>
          <w:b/>
          <w:i/>
        </w:rPr>
        <w:t xml:space="preserve"> In terms of</w:t>
      </w:r>
      <w:r>
        <w:rPr>
          <w:rFonts w:ascii="Times New Roman" w:hAnsi="Times New Roman" w:cs="Times New Roman"/>
          <w:b/>
          <w:i/>
        </w:rPr>
        <w:t xml:space="preserve"> the </w:t>
      </w:r>
      <w:r w:rsidR="00523EB5">
        <w:rPr>
          <w:rFonts w:ascii="Times New Roman" w:hAnsi="Times New Roman" w:cs="Times New Roman"/>
          <w:b/>
          <w:i/>
        </w:rPr>
        <w:t xml:space="preserve">combination of </w:t>
      </w:r>
      <w:r>
        <w:rPr>
          <w:rFonts w:ascii="Times New Roman" w:hAnsi="Times New Roman" w:cs="Times New Roman"/>
          <w:b/>
          <w:i/>
        </w:rPr>
        <w:t xml:space="preserve">FDD DL/UL spectrum </w:t>
      </w:r>
      <w:r w:rsidR="002E7CED">
        <w:rPr>
          <w:rFonts w:ascii="Times New Roman" w:hAnsi="Times New Roman" w:cs="Times New Roman"/>
          <w:b/>
          <w:i/>
        </w:rPr>
        <w:t>and d</w:t>
      </w:r>
      <w:r w:rsidR="00523EB5">
        <w:rPr>
          <w:rFonts w:ascii="Times New Roman" w:hAnsi="Times New Roman" w:cs="Times New Roman"/>
          <w:b/>
          <w:i/>
        </w:rPr>
        <w:t>eployment topologies</w:t>
      </w:r>
      <w:r w:rsidR="002E7CED">
        <w:rPr>
          <w:rFonts w:ascii="Times New Roman" w:hAnsi="Times New Roman" w:cs="Times New Roman"/>
          <w:b/>
          <w:i/>
        </w:rPr>
        <w:t>, wait for RAN1’s conclusion on which cases are feasible</w:t>
      </w:r>
      <w:r w:rsidR="0035033B">
        <w:rPr>
          <w:rFonts w:ascii="Times New Roman" w:hAnsi="Times New Roman" w:cs="Times New Roman"/>
          <w:b/>
          <w:i/>
        </w:rPr>
        <w:t xml:space="preserve"> and/or prioritized. </w:t>
      </w:r>
      <w:r w:rsidR="00F627FF">
        <w:rPr>
          <w:rFonts w:ascii="Times New Roman" w:hAnsi="Times New Roman" w:cs="Times New Roman"/>
          <w:b/>
          <w:i/>
        </w:rPr>
        <w:t>Co-existence study for the prioritized cases can be performed fir</w:t>
      </w:r>
      <w:r w:rsidR="008E1D95">
        <w:rPr>
          <w:rFonts w:ascii="Times New Roman" w:hAnsi="Times New Roman" w:cs="Times New Roman"/>
          <w:b/>
          <w:i/>
        </w:rPr>
        <w:t>st in RAN4</w:t>
      </w:r>
      <w:r w:rsidR="008E1D95">
        <w:rPr>
          <w:rFonts w:ascii="Times New Roman" w:hAnsi="Times New Roman" w:cs="Times New Roman" w:hint="eastAsia"/>
          <w:b/>
          <w:i/>
        </w:rPr>
        <w:t>.</w:t>
      </w:r>
    </w:p>
    <w:p w:rsidR="00AD34CC" w:rsidRPr="00DB5EEA" w:rsidRDefault="00AD34CC" w:rsidP="004F2FBA">
      <w:pPr>
        <w:rPr>
          <w:rFonts w:ascii="Times New Roman" w:hAnsi="Times New Roman" w:cs="Times New Roman"/>
          <w:b/>
          <w:i/>
        </w:rPr>
      </w:pPr>
    </w:p>
    <w:p w:rsidR="00AD34CC" w:rsidRDefault="00AD34CC" w:rsidP="00AD34CC">
      <w:pPr>
        <w:pStyle w:val="2"/>
        <w:rPr>
          <w:lang w:val="en-GB"/>
        </w:rPr>
      </w:pPr>
      <w:r>
        <w:rPr>
          <w:lang w:val="en-GB"/>
        </w:rPr>
        <w:t xml:space="preserve">4.2 </w:t>
      </w:r>
      <w:r w:rsidR="00682F9B">
        <w:rPr>
          <w:lang w:val="en-GB"/>
        </w:rPr>
        <w:t>Operation mode</w:t>
      </w:r>
    </w:p>
    <w:p w:rsidR="00AD34CC" w:rsidRPr="00682F9B" w:rsidRDefault="00682F9B" w:rsidP="00AD34CC">
      <w:pPr>
        <w:rPr>
          <w:rFonts w:ascii="Times New Roman" w:hAnsi="Times New Roman" w:cs="Times New Roman"/>
        </w:rPr>
      </w:pPr>
      <w:r w:rsidRPr="00682F9B">
        <w:rPr>
          <w:rFonts w:ascii="Times New Roman" w:hAnsi="Times New Roman" w:cs="Times New Roman"/>
        </w:rPr>
        <w:t>Per SID</w:t>
      </w:r>
      <w:r w:rsidR="005C1544">
        <w:rPr>
          <w:rFonts w:ascii="Times New Roman" w:hAnsi="Times New Roman" w:cs="Times New Roman"/>
        </w:rPr>
        <w:t xml:space="preserve"> [1]</w:t>
      </w:r>
      <w:r w:rsidRPr="00682F9B">
        <w:rPr>
          <w:rFonts w:ascii="Times New Roman" w:hAnsi="Times New Roman" w:cs="Times New Roman"/>
        </w:rPr>
        <w:t xml:space="preserve">, an A-IoT system can be deployed </w:t>
      </w:r>
      <w:r>
        <w:rPr>
          <w:rFonts w:ascii="Times New Roman" w:hAnsi="Times New Roman" w:cs="Times New Roman"/>
        </w:rPr>
        <w:t xml:space="preserve">with different operation modes, i.e., in band, guard band and stand-alone. </w:t>
      </w:r>
      <w:r w:rsidR="005C1544">
        <w:rPr>
          <w:rFonts w:ascii="Times New Roman" w:hAnsi="Times New Roman" w:cs="Times New Roman"/>
        </w:rPr>
        <w:t>At the</w:t>
      </w:r>
      <w:r w:rsidR="00F24D62">
        <w:rPr>
          <w:rFonts w:ascii="Times New Roman" w:hAnsi="Times New Roman" w:cs="Times New Roman"/>
        </w:rPr>
        <w:t xml:space="preserve"> tag side, the </w:t>
      </w:r>
      <w:r w:rsidRPr="00682F9B">
        <w:rPr>
          <w:rFonts w:ascii="Times New Roman" w:hAnsi="Times New Roman" w:cs="Times New Roman"/>
        </w:rPr>
        <w:t>design for different operation modes should strive to be consistent to reduce device complexity. However, from a holistic system design perspective, especially considering A-IoT and NR Uu coexistence, it should be noted that under each operation mode, there can be different requirements and design aspects for choosing A-IoT operating spectrum. For instance, the cross-system interference may not be an issue for the stand-alone mode but it needs to be separately investigated for in-band and guard-band modes.</w:t>
      </w:r>
    </w:p>
    <w:p w:rsidR="00600D8A" w:rsidRDefault="00682F9B" w:rsidP="00600D8A">
      <w:pPr>
        <w:spacing w:beforeLines="50" w:before="156" w:afterLines="50" w:after="156"/>
        <w:rPr>
          <w:rFonts w:ascii="Times New Roman" w:hAnsi="Times New Roman" w:cs="Times New Roman"/>
          <w:b/>
          <w:i/>
        </w:rPr>
      </w:pPr>
      <w:r>
        <w:rPr>
          <w:rFonts w:ascii="Times New Roman" w:hAnsi="Times New Roman" w:cs="Times New Roman" w:hint="eastAsia"/>
          <w:b/>
          <w:i/>
        </w:rPr>
        <w:t>O</w:t>
      </w:r>
      <w:r>
        <w:rPr>
          <w:rFonts w:ascii="Times New Roman" w:hAnsi="Times New Roman" w:cs="Times New Roman"/>
          <w:b/>
          <w:i/>
        </w:rPr>
        <w:t>bservation</w:t>
      </w:r>
      <w:r w:rsidR="005C1544">
        <w:rPr>
          <w:rFonts w:ascii="Times New Roman" w:hAnsi="Times New Roman" w:cs="Times New Roman"/>
          <w:b/>
          <w:i/>
        </w:rPr>
        <w:t xml:space="preserve"> </w:t>
      </w:r>
      <w:r w:rsidR="008E1D95">
        <w:rPr>
          <w:rFonts w:ascii="Times New Roman" w:hAnsi="Times New Roman" w:cs="Times New Roman"/>
          <w:b/>
          <w:i/>
        </w:rPr>
        <w:t>6</w:t>
      </w:r>
      <w:r>
        <w:rPr>
          <w:rFonts w:ascii="Times New Roman" w:hAnsi="Times New Roman" w:cs="Times New Roman"/>
          <w:b/>
          <w:i/>
        </w:rPr>
        <w:t>: For different operation modes</w:t>
      </w:r>
      <w:r w:rsidRPr="00682F9B">
        <w:rPr>
          <w:rFonts w:ascii="Times New Roman" w:hAnsi="Times New Roman" w:cs="Times New Roman"/>
          <w:b/>
          <w:i/>
        </w:rPr>
        <w:t xml:space="preserve"> i.e., in b</w:t>
      </w:r>
      <w:r>
        <w:rPr>
          <w:rFonts w:ascii="Times New Roman" w:hAnsi="Times New Roman" w:cs="Times New Roman"/>
          <w:b/>
          <w:i/>
        </w:rPr>
        <w:t>and, guard band and stand-alone,</w:t>
      </w:r>
      <w:r w:rsidR="003D6184" w:rsidRPr="003D6184">
        <w:t xml:space="preserve"> </w:t>
      </w:r>
      <w:r w:rsidR="003D6184" w:rsidRPr="003D6184">
        <w:rPr>
          <w:rFonts w:ascii="Times New Roman" w:hAnsi="Times New Roman" w:cs="Times New Roman"/>
          <w:b/>
          <w:i/>
        </w:rPr>
        <w:t>there can be different requirements and design aspects for choosing A-IoT operating spectrum</w:t>
      </w:r>
      <w:r w:rsidR="005C1544">
        <w:rPr>
          <w:rFonts w:ascii="Times New Roman" w:hAnsi="Times New Roman" w:cs="Times New Roman"/>
          <w:b/>
          <w:i/>
        </w:rPr>
        <w:t>, as a result</w:t>
      </w:r>
      <w:r>
        <w:rPr>
          <w:rFonts w:ascii="Times New Roman" w:hAnsi="Times New Roman" w:cs="Times New Roman"/>
          <w:b/>
          <w:i/>
        </w:rPr>
        <w:t xml:space="preserve"> the coexistence study between A-IoT and LTE/NR </w:t>
      </w:r>
      <w:r w:rsidR="00600D8A">
        <w:rPr>
          <w:rFonts w:ascii="Times New Roman" w:hAnsi="Times New Roman" w:cs="Times New Roman"/>
          <w:b/>
          <w:i/>
        </w:rPr>
        <w:t>are different.</w:t>
      </w:r>
    </w:p>
    <w:p w:rsidR="007D121F" w:rsidRDefault="00600D8A" w:rsidP="004F2FBA">
      <w:pPr>
        <w:rPr>
          <w:rFonts w:ascii="Times New Roman" w:hAnsi="Times New Roman" w:cs="Times New Roman"/>
        </w:rPr>
      </w:pPr>
      <w:r w:rsidRPr="00600D8A">
        <w:rPr>
          <w:rFonts w:ascii="Times New Roman" w:hAnsi="Times New Roman" w:cs="Times New Roman"/>
        </w:rPr>
        <w:t>For NB-IoT</w:t>
      </w:r>
      <w:r w:rsidR="0056577F">
        <w:rPr>
          <w:rFonts w:ascii="Times New Roman" w:hAnsi="Times New Roman" w:cs="Times New Roman"/>
        </w:rPr>
        <w:t xml:space="preserve"> in guard band</w:t>
      </w:r>
      <w:r w:rsidRPr="00600D8A">
        <w:rPr>
          <w:rFonts w:ascii="Times New Roman" w:hAnsi="Times New Roman" w:cs="Times New Roman"/>
        </w:rPr>
        <w:t>, there is no</w:t>
      </w:r>
      <w:r>
        <w:rPr>
          <w:rFonts w:ascii="Times New Roman" w:hAnsi="Times New Roman" w:cs="Times New Roman"/>
        </w:rPr>
        <w:t xml:space="preserve"> corresponding requ</w:t>
      </w:r>
      <w:r w:rsidR="007D121F">
        <w:rPr>
          <w:rFonts w:ascii="Times New Roman" w:hAnsi="Times New Roman" w:cs="Times New Roman"/>
        </w:rPr>
        <w:t>irements defined in RAN4 over these years due to the lack of commercial interest, similarly for A-IoT, we think in guard band operation can be deprioritized from RAN4 perspective.</w:t>
      </w:r>
    </w:p>
    <w:p w:rsidR="00AD34CC" w:rsidRDefault="0022373D" w:rsidP="004F2FBA">
      <w:pPr>
        <w:rPr>
          <w:rFonts w:ascii="Times New Roman" w:hAnsi="Times New Roman" w:cs="Times New Roman"/>
        </w:rPr>
      </w:pPr>
      <w:r>
        <w:rPr>
          <w:rFonts w:ascii="Times New Roman" w:hAnsi="Times New Roman" w:cs="Times New Roman"/>
        </w:rPr>
        <w:t>For stand-</w:t>
      </w:r>
      <w:r w:rsidR="007D121F">
        <w:rPr>
          <w:rFonts w:ascii="Times New Roman" w:hAnsi="Times New Roman" w:cs="Times New Roman"/>
        </w:rPr>
        <w:t>alone operat</w:t>
      </w:r>
      <w:r w:rsidR="00C24332">
        <w:rPr>
          <w:rFonts w:ascii="Times New Roman" w:hAnsi="Times New Roman" w:cs="Times New Roman"/>
        </w:rPr>
        <w:t>ion, the feasibility has been argued for the whole Rel-18 LP-WUS study, we are against it due to</w:t>
      </w:r>
      <w:r>
        <w:rPr>
          <w:rFonts w:ascii="Times New Roman" w:hAnsi="Times New Roman" w:cs="Times New Roman"/>
        </w:rPr>
        <w:t xml:space="preserve"> the impact to legacy infrastructure</w:t>
      </w:r>
      <w:r w:rsidR="00C24332">
        <w:rPr>
          <w:rFonts w:ascii="Times New Roman" w:hAnsi="Times New Roman" w:cs="Times New Roman"/>
        </w:rPr>
        <w:t>. Similarly for A-IoT, we think stand-alone operation can be deprioritized from RAN4 perspective.</w:t>
      </w:r>
    </w:p>
    <w:p w:rsidR="005F17D6" w:rsidRDefault="005F17D6" w:rsidP="005F17D6">
      <w:pPr>
        <w:spacing w:beforeLines="50" w:before="156" w:afterLines="50" w:after="156"/>
        <w:rPr>
          <w:rFonts w:ascii="Times New Roman" w:hAnsi="Times New Roman" w:cs="Times New Roman"/>
          <w:b/>
          <w:i/>
        </w:rPr>
      </w:pPr>
      <w:r w:rsidRPr="005F17D6">
        <w:rPr>
          <w:rFonts w:ascii="Times New Roman" w:hAnsi="Times New Roman" w:cs="Times New Roman"/>
          <w:b/>
          <w:i/>
        </w:rPr>
        <w:t xml:space="preserve">Observation </w:t>
      </w:r>
      <w:r w:rsidR="008E1D95">
        <w:rPr>
          <w:rFonts w:ascii="Times New Roman" w:hAnsi="Times New Roman" w:cs="Times New Roman"/>
          <w:b/>
          <w:i/>
        </w:rPr>
        <w:t>7</w:t>
      </w:r>
      <w:r w:rsidRPr="005F17D6">
        <w:rPr>
          <w:rFonts w:ascii="Times New Roman" w:hAnsi="Times New Roman" w:cs="Times New Roman"/>
          <w:b/>
          <w:i/>
        </w:rPr>
        <w:t>:</w:t>
      </w:r>
      <w:r>
        <w:rPr>
          <w:rFonts w:ascii="Times New Roman" w:hAnsi="Times New Roman" w:cs="Times New Roman"/>
          <w:b/>
          <w:i/>
        </w:rPr>
        <w:t xml:space="preserve"> For NB-IoT in guard band of NR, </w:t>
      </w:r>
      <w:r w:rsidRPr="005F17D6">
        <w:rPr>
          <w:rFonts w:ascii="Times New Roman" w:hAnsi="Times New Roman" w:cs="Times New Roman"/>
          <w:b/>
          <w:i/>
        </w:rPr>
        <w:t>there is no corresponding requirements defined in RAN4 over these years due to the lack of commercial interest</w:t>
      </w:r>
      <w:r>
        <w:rPr>
          <w:rFonts w:ascii="Times New Roman" w:hAnsi="Times New Roman" w:cs="Times New Roman"/>
          <w:b/>
          <w:i/>
        </w:rPr>
        <w:t>.</w:t>
      </w:r>
    </w:p>
    <w:p w:rsidR="005F17D6" w:rsidRPr="005F17D6" w:rsidRDefault="005F17D6" w:rsidP="005F17D6">
      <w:pPr>
        <w:spacing w:beforeLines="50" w:before="156" w:afterLines="50" w:after="156"/>
        <w:rPr>
          <w:rFonts w:ascii="Times New Roman" w:hAnsi="Times New Roman" w:cs="Times New Roman"/>
          <w:b/>
          <w:i/>
        </w:rPr>
      </w:pPr>
      <w:r>
        <w:rPr>
          <w:rFonts w:ascii="Times New Roman" w:hAnsi="Times New Roman" w:cs="Times New Roman"/>
          <w:b/>
          <w:i/>
        </w:rPr>
        <w:t xml:space="preserve">Observation </w:t>
      </w:r>
      <w:r w:rsidR="008E1D95">
        <w:rPr>
          <w:rFonts w:ascii="Times New Roman" w:hAnsi="Times New Roman" w:cs="Times New Roman"/>
          <w:b/>
          <w:i/>
        </w:rPr>
        <w:t>8</w:t>
      </w:r>
      <w:r>
        <w:rPr>
          <w:rFonts w:ascii="Times New Roman" w:hAnsi="Times New Roman" w:cs="Times New Roman"/>
          <w:b/>
          <w:i/>
        </w:rPr>
        <w:t xml:space="preserve">: In Rel-18 LP-WUS discussion, the feasibility of stand-alone operation has been challenged for the whole release and not confirmed yet. </w:t>
      </w:r>
    </w:p>
    <w:p w:rsidR="00C24332" w:rsidRPr="008520A9" w:rsidRDefault="00C24332" w:rsidP="003D59D0">
      <w:pPr>
        <w:spacing w:beforeLines="50" w:before="156" w:afterLines="50" w:after="156"/>
        <w:rPr>
          <w:rFonts w:ascii="Times New Roman" w:hAnsi="Times New Roman" w:cs="Times New Roman"/>
          <w:b/>
          <w:i/>
        </w:rPr>
      </w:pPr>
      <w:r>
        <w:rPr>
          <w:rFonts w:ascii="Times New Roman" w:hAnsi="Times New Roman" w:cs="Times New Roman"/>
          <w:b/>
          <w:i/>
        </w:rPr>
        <w:lastRenderedPageBreak/>
        <w:t>Proposal</w:t>
      </w:r>
      <w:r w:rsidR="005F17D6">
        <w:rPr>
          <w:rFonts w:ascii="Times New Roman" w:hAnsi="Times New Roman" w:cs="Times New Roman"/>
          <w:b/>
          <w:i/>
        </w:rPr>
        <w:t xml:space="preserve"> 3</w:t>
      </w:r>
      <w:r>
        <w:rPr>
          <w:rFonts w:ascii="Times New Roman" w:hAnsi="Times New Roman" w:cs="Times New Roman"/>
          <w:b/>
          <w:i/>
        </w:rPr>
        <w:t>: From RAN4 perspective, deprioritize in guard band operation and stand-alone operation.</w:t>
      </w:r>
    </w:p>
    <w:p w:rsidR="00B2329E" w:rsidRDefault="00B2329E" w:rsidP="004F2FBA">
      <w:pPr>
        <w:rPr>
          <w:rFonts w:ascii="Times New Roman" w:hAnsi="Times New Roman" w:cs="Times New Roman"/>
        </w:rPr>
      </w:pPr>
    </w:p>
    <w:p w:rsidR="00600D8A" w:rsidRDefault="00A66E92" w:rsidP="00600D8A">
      <w:pPr>
        <w:pStyle w:val="2"/>
        <w:rPr>
          <w:lang w:val="en-GB"/>
        </w:rPr>
      </w:pPr>
      <w:r>
        <w:rPr>
          <w:lang w:val="en-GB"/>
        </w:rPr>
        <w:t>4.3 General Interference handling</w:t>
      </w:r>
    </w:p>
    <w:p w:rsidR="003D59D0" w:rsidRDefault="00600D8A" w:rsidP="00600D8A">
      <w:pPr>
        <w:rPr>
          <w:rFonts w:ascii="Times New Roman" w:hAnsi="Times New Roman" w:cs="Times New Roman"/>
        </w:rPr>
      </w:pPr>
      <w:r w:rsidRPr="00600D8A">
        <w:rPr>
          <w:rFonts w:ascii="Times New Roman" w:hAnsi="Times New Roman" w:cs="Times New Roman" w:hint="eastAsia"/>
        </w:rPr>
        <w:t>A</w:t>
      </w:r>
      <w:r w:rsidRPr="00600D8A">
        <w:rPr>
          <w:rFonts w:ascii="Times New Roman" w:hAnsi="Times New Roman" w:cs="Times New Roman"/>
        </w:rPr>
        <w:t xml:space="preserve">s discussed in the previous section, it is preferable </w:t>
      </w:r>
      <w:r>
        <w:rPr>
          <w:rFonts w:ascii="Times New Roman" w:hAnsi="Times New Roman" w:cs="Times New Roman"/>
        </w:rPr>
        <w:t xml:space="preserve">that A-IoT DL signals can be generated with NR DL signals by reusing the same hardware. </w:t>
      </w:r>
      <w:r w:rsidR="003D59D0">
        <w:rPr>
          <w:rFonts w:ascii="Times New Roman" w:hAnsi="Times New Roman" w:cs="Times New Roman"/>
        </w:rPr>
        <w:t>In the legacy NR Uu system, the interference control is based on both the orthogonality of OFDM-base</w:t>
      </w:r>
      <w:r w:rsidR="000C26B7">
        <w:rPr>
          <w:rFonts w:ascii="Times New Roman" w:hAnsi="Times New Roman" w:cs="Times New Roman"/>
        </w:rPr>
        <w:t>d</w:t>
      </w:r>
      <w:r w:rsidR="003D59D0">
        <w:rPr>
          <w:rFonts w:ascii="Times New Roman" w:hAnsi="Times New Roman" w:cs="Times New Roman"/>
        </w:rPr>
        <w:t xml:space="preserve"> waveforms and band-pass filter at the receiver of the device. </w:t>
      </w:r>
    </w:p>
    <w:p w:rsidR="00600D8A" w:rsidRPr="007D66DF" w:rsidRDefault="003D59D0" w:rsidP="007D66DF">
      <w:pPr>
        <w:spacing w:beforeLines="50" w:before="156" w:afterLines="50" w:after="156"/>
        <w:rPr>
          <w:rFonts w:ascii="Times New Roman" w:hAnsi="Times New Roman" w:cs="Times New Roman"/>
          <w:b/>
          <w:i/>
        </w:rPr>
      </w:pPr>
      <w:r w:rsidRPr="003D59D0">
        <w:rPr>
          <w:rFonts w:ascii="Times New Roman" w:hAnsi="Times New Roman" w:cs="Times New Roman"/>
          <w:b/>
          <w:i/>
        </w:rPr>
        <w:t>Observation</w:t>
      </w:r>
      <w:r w:rsidR="00500D95">
        <w:rPr>
          <w:rFonts w:ascii="Times New Roman" w:hAnsi="Times New Roman" w:cs="Times New Roman"/>
          <w:b/>
          <w:i/>
        </w:rPr>
        <w:t xml:space="preserve"> </w:t>
      </w:r>
      <w:r w:rsidR="008E1D95">
        <w:rPr>
          <w:rFonts w:ascii="Times New Roman" w:hAnsi="Times New Roman" w:cs="Times New Roman"/>
          <w:b/>
          <w:i/>
        </w:rPr>
        <w:t>9</w:t>
      </w:r>
      <w:r w:rsidR="000C26B7">
        <w:rPr>
          <w:rFonts w:ascii="Times New Roman" w:hAnsi="Times New Roman" w:cs="Times New Roman"/>
          <w:b/>
          <w:i/>
        </w:rPr>
        <w:t>: In the legacy NR</w:t>
      </w:r>
      <w:r w:rsidRPr="003D59D0">
        <w:rPr>
          <w:rFonts w:ascii="Times New Roman" w:hAnsi="Times New Roman" w:cs="Times New Roman"/>
          <w:b/>
          <w:i/>
        </w:rPr>
        <w:t xml:space="preserve"> system, the interference control is based on both the orthogonality of OFDM-base</w:t>
      </w:r>
      <w:r w:rsidR="000C26B7">
        <w:rPr>
          <w:rFonts w:ascii="Times New Roman" w:hAnsi="Times New Roman" w:cs="Times New Roman"/>
          <w:b/>
          <w:i/>
        </w:rPr>
        <w:t>d</w:t>
      </w:r>
      <w:r w:rsidRPr="003D59D0">
        <w:rPr>
          <w:rFonts w:ascii="Times New Roman" w:hAnsi="Times New Roman" w:cs="Times New Roman"/>
          <w:b/>
          <w:i/>
        </w:rPr>
        <w:t xml:space="preserve"> waveforms and band-pass filter at the receiver of the device.</w:t>
      </w:r>
    </w:p>
    <w:p w:rsidR="00600D8A" w:rsidRDefault="003D59D0" w:rsidP="004F2FBA">
      <w:pPr>
        <w:rPr>
          <w:rFonts w:ascii="Times New Roman" w:hAnsi="Times New Roman" w:cs="Times New Roman"/>
        </w:rPr>
      </w:pPr>
      <w:r>
        <w:rPr>
          <w:rFonts w:ascii="Times New Roman" w:hAnsi="Times New Roman" w:cs="Times New Roman" w:hint="eastAsia"/>
        </w:rPr>
        <w:t>H</w:t>
      </w:r>
      <w:r>
        <w:rPr>
          <w:rFonts w:ascii="Times New Roman" w:hAnsi="Times New Roman" w:cs="Times New Roman"/>
        </w:rPr>
        <w:t>owever, it is infeasible for A-IoT tags, at least low-end tags, to implement RF band pass filter due to the constriction of device comple</w:t>
      </w:r>
      <w:r w:rsidR="00257F8D">
        <w:rPr>
          <w:rFonts w:ascii="Times New Roman" w:hAnsi="Times New Roman" w:cs="Times New Roman"/>
        </w:rPr>
        <w:t xml:space="preserve">xity. </w:t>
      </w:r>
      <w:r w:rsidR="007D66DF">
        <w:rPr>
          <w:rFonts w:ascii="Times New Roman" w:hAnsi="Times New Roman" w:cs="Times New Roman"/>
        </w:rPr>
        <w:t>As a result</w:t>
      </w:r>
      <w:r w:rsidR="00257F8D">
        <w:rPr>
          <w:rFonts w:ascii="Times New Roman" w:hAnsi="Times New Roman" w:cs="Times New Roman"/>
        </w:rPr>
        <w:t xml:space="preserve">, given the possible lack of band-pass filter, any interference signal and any in-band emissions within the A-IoT DL channel bandwidth would significantly impact the </w:t>
      </w:r>
      <w:r w:rsidR="002246D3">
        <w:rPr>
          <w:rFonts w:ascii="Times New Roman" w:hAnsi="Times New Roman" w:cs="Times New Roman"/>
        </w:rPr>
        <w:t xml:space="preserve">A-IoT </w:t>
      </w:r>
      <w:r w:rsidR="00257F8D">
        <w:rPr>
          <w:rFonts w:ascii="Times New Roman" w:hAnsi="Times New Roman" w:cs="Times New Roman"/>
        </w:rPr>
        <w:t>DL envelop detection-based decoding performance. Furthermore, as aforementioned, the orthogonality between A-IoT and NR/LTE cannot be guaranteed as well at tag side</w:t>
      </w:r>
      <w:r w:rsidR="002246D3">
        <w:rPr>
          <w:rFonts w:ascii="Times New Roman" w:hAnsi="Times New Roman" w:cs="Times New Roman"/>
        </w:rPr>
        <w:t xml:space="preserve"> due to the poor performance of envelop detection</w:t>
      </w:r>
      <w:r w:rsidR="007D66DF">
        <w:rPr>
          <w:rFonts w:ascii="Times New Roman" w:hAnsi="Times New Roman" w:cs="Times New Roman"/>
        </w:rPr>
        <w:t xml:space="preserve"> and the possible frequency drifting</w:t>
      </w:r>
      <w:r w:rsidR="00257F8D">
        <w:rPr>
          <w:rFonts w:ascii="Times New Roman" w:hAnsi="Times New Roman" w:cs="Times New Roman"/>
        </w:rPr>
        <w:t xml:space="preserve">, regardless </w:t>
      </w:r>
      <w:r w:rsidR="007D66DF">
        <w:rPr>
          <w:rFonts w:ascii="Times New Roman" w:hAnsi="Times New Roman" w:cs="Times New Roman"/>
        </w:rPr>
        <w:t xml:space="preserve">of </w:t>
      </w:r>
      <w:r w:rsidR="00257F8D">
        <w:rPr>
          <w:rFonts w:ascii="Times New Roman" w:hAnsi="Times New Roman" w:cs="Times New Roman"/>
        </w:rPr>
        <w:t xml:space="preserve">whether they are orthogonal </w:t>
      </w:r>
      <w:r w:rsidR="007D66DF">
        <w:rPr>
          <w:rFonts w:ascii="Times New Roman" w:hAnsi="Times New Roman" w:cs="Times New Roman"/>
        </w:rPr>
        <w:t xml:space="preserve">or not </w:t>
      </w:r>
      <w:r w:rsidR="00257F8D">
        <w:rPr>
          <w:rFonts w:ascii="Times New Roman" w:hAnsi="Times New Roman" w:cs="Times New Roman"/>
        </w:rPr>
        <w:t>when transmitting at BS</w:t>
      </w:r>
      <w:r w:rsidR="007D66DF">
        <w:rPr>
          <w:rFonts w:ascii="Times New Roman" w:hAnsi="Times New Roman" w:cs="Times New Roman"/>
        </w:rPr>
        <w:t xml:space="preserve"> or intermediate node</w:t>
      </w:r>
      <w:r w:rsidR="00257F8D">
        <w:rPr>
          <w:rFonts w:ascii="Times New Roman" w:hAnsi="Times New Roman" w:cs="Times New Roman"/>
        </w:rPr>
        <w:t xml:space="preserve"> side. </w:t>
      </w:r>
    </w:p>
    <w:p w:rsidR="002246D3" w:rsidRDefault="00257F8D" w:rsidP="004F2FBA">
      <w:pPr>
        <w:rPr>
          <w:rFonts w:ascii="Times New Roman" w:hAnsi="Times New Roman" w:cs="Times New Roman"/>
        </w:rPr>
      </w:pPr>
      <w:r>
        <w:rPr>
          <w:rFonts w:ascii="Times New Roman" w:hAnsi="Times New Roman" w:cs="Times New Roman"/>
        </w:rPr>
        <w:t>Overall, we think similar as LP-WUS discussion, it needs further investigation whether Guard RB is needed to mitigate the interference issue</w:t>
      </w:r>
      <w:r w:rsidR="007E674F">
        <w:rPr>
          <w:rFonts w:ascii="Times New Roman" w:hAnsi="Times New Roman" w:cs="Times New Roman"/>
        </w:rPr>
        <w:t xml:space="preserve"> at tag side</w:t>
      </w:r>
      <w:r>
        <w:rPr>
          <w:rFonts w:ascii="Times New Roman" w:hAnsi="Times New Roman" w:cs="Times New Roman"/>
        </w:rPr>
        <w:t xml:space="preserve">. </w:t>
      </w:r>
      <w:r w:rsidR="002246D3">
        <w:rPr>
          <w:rFonts w:ascii="Times New Roman" w:hAnsi="Times New Roman" w:cs="Times New Roman"/>
        </w:rPr>
        <w:t xml:space="preserve">Even for standalone mode, </w:t>
      </w:r>
      <w:r w:rsidR="00AF1FF2">
        <w:rPr>
          <w:rFonts w:ascii="Times New Roman" w:hAnsi="Times New Roman" w:cs="Times New Roman"/>
        </w:rPr>
        <w:t>if it supports the deployment that</w:t>
      </w:r>
      <w:r w:rsidR="00764ABE">
        <w:rPr>
          <w:rFonts w:ascii="Times New Roman" w:hAnsi="Times New Roman" w:cs="Times New Roman"/>
        </w:rPr>
        <w:t xml:space="preserve"> multiple A-IoT operated </w:t>
      </w:r>
      <w:r w:rsidR="002246D3">
        <w:rPr>
          <w:rFonts w:ascii="Times New Roman" w:hAnsi="Times New Roman" w:cs="Times New Roman"/>
        </w:rPr>
        <w:t>in an FDM manner, the necessity for Guard RB needs to be studied as well.</w:t>
      </w:r>
    </w:p>
    <w:p w:rsidR="00257F8D" w:rsidRDefault="00257F8D" w:rsidP="004F2FBA">
      <w:pPr>
        <w:rPr>
          <w:rFonts w:ascii="Times New Roman" w:hAnsi="Times New Roman" w:cs="Times New Roman"/>
        </w:rPr>
      </w:pPr>
      <w:r>
        <w:rPr>
          <w:rFonts w:ascii="Times New Roman" w:hAnsi="Times New Roman" w:cs="Times New Roman"/>
        </w:rPr>
        <w:t xml:space="preserve">The </w:t>
      </w:r>
      <w:r w:rsidR="00235DE7">
        <w:rPr>
          <w:rFonts w:ascii="Times New Roman" w:hAnsi="Times New Roman" w:cs="Times New Roman"/>
        </w:rPr>
        <w:t xml:space="preserve">following </w:t>
      </w:r>
      <w:r>
        <w:rPr>
          <w:rFonts w:ascii="Times New Roman" w:hAnsi="Times New Roman" w:cs="Times New Roman"/>
        </w:rPr>
        <w:t xml:space="preserve">definition of Guard RB for ACS and ASCS </w:t>
      </w:r>
      <w:r w:rsidR="007D66DF">
        <w:rPr>
          <w:rFonts w:ascii="Times New Roman" w:hAnsi="Times New Roman" w:cs="Times New Roman"/>
        </w:rPr>
        <w:t>selection as</w:t>
      </w:r>
      <w:r>
        <w:rPr>
          <w:rFonts w:ascii="Times New Roman" w:hAnsi="Times New Roman" w:cs="Times New Roman"/>
        </w:rPr>
        <w:t xml:space="preserve"> captured </w:t>
      </w:r>
      <w:r w:rsidRPr="00675945">
        <w:rPr>
          <w:rFonts w:ascii="Times New Roman" w:hAnsi="Times New Roman" w:cs="Times New Roman"/>
        </w:rPr>
        <w:t xml:space="preserve">in </w:t>
      </w:r>
      <w:r w:rsidR="00675945" w:rsidRPr="00675945">
        <w:rPr>
          <w:rFonts w:ascii="Times New Roman" w:hAnsi="Times New Roman" w:cs="Times New Roman"/>
        </w:rPr>
        <w:t>[11</w:t>
      </w:r>
      <w:r w:rsidRPr="00675945">
        <w:rPr>
          <w:rFonts w:ascii="Times New Roman" w:hAnsi="Times New Roman" w:cs="Times New Roman"/>
        </w:rPr>
        <w:t>] for</w:t>
      </w:r>
      <w:r>
        <w:rPr>
          <w:rFonts w:ascii="Times New Roman" w:hAnsi="Times New Roman" w:cs="Times New Roman"/>
        </w:rPr>
        <w:t xml:space="preserve"> LP-WUS can be leveraged</w:t>
      </w:r>
      <w:r w:rsidR="00235DE7">
        <w:rPr>
          <w:rFonts w:ascii="Times New Roman" w:hAnsi="Times New Roman" w:cs="Times New Roman"/>
        </w:rPr>
        <w:t>, note</w:t>
      </w:r>
      <w:r w:rsidR="007D66DF">
        <w:rPr>
          <w:rFonts w:ascii="Times New Roman" w:hAnsi="Times New Roman" w:cs="Times New Roman"/>
        </w:rPr>
        <w:t xml:space="preserve"> that</w:t>
      </w:r>
      <w:r w:rsidR="00235DE7">
        <w:rPr>
          <w:rFonts w:ascii="Times New Roman" w:hAnsi="Times New Roman" w:cs="Times New Roman"/>
        </w:rPr>
        <w:t xml:space="preserve"> </w:t>
      </w:r>
      <w:r w:rsidR="00AB66F2">
        <w:rPr>
          <w:rFonts w:ascii="Times New Roman" w:hAnsi="Times New Roman" w:cs="Times New Roman"/>
        </w:rPr>
        <w:t>the LP-WUR can only rec</w:t>
      </w:r>
      <w:r w:rsidR="00BC13F4">
        <w:rPr>
          <w:rFonts w:ascii="Times New Roman" w:hAnsi="Times New Roman" w:cs="Times New Roman"/>
        </w:rPr>
        <w:t xml:space="preserve">eive </w:t>
      </w:r>
      <w:r w:rsidR="007D66DF">
        <w:rPr>
          <w:rFonts w:ascii="Times New Roman" w:hAnsi="Times New Roman" w:cs="Times New Roman"/>
        </w:rPr>
        <w:t xml:space="preserve">DL </w:t>
      </w:r>
      <w:r w:rsidR="00BC13F4">
        <w:rPr>
          <w:rFonts w:ascii="Times New Roman" w:hAnsi="Times New Roman" w:cs="Times New Roman"/>
        </w:rPr>
        <w:t>signal but cannot transmit</w:t>
      </w:r>
      <w:r w:rsidR="00AB66F2">
        <w:rPr>
          <w:rFonts w:ascii="Times New Roman" w:hAnsi="Times New Roman" w:cs="Times New Roman"/>
        </w:rPr>
        <w:t xml:space="preserve"> </w:t>
      </w:r>
      <w:r w:rsidR="007D66DF">
        <w:rPr>
          <w:rFonts w:ascii="Times New Roman" w:hAnsi="Times New Roman" w:cs="Times New Roman"/>
        </w:rPr>
        <w:t xml:space="preserve">UL signal </w:t>
      </w:r>
      <w:r w:rsidR="00AB66F2">
        <w:rPr>
          <w:rFonts w:ascii="Times New Roman" w:hAnsi="Times New Roman" w:cs="Times New Roman"/>
        </w:rPr>
        <w:t>to BS so the conclusion is only for LP-WUR(UE) side</w:t>
      </w:r>
      <w:r w:rsidR="007E674F">
        <w:rPr>
          <w:rFonts w:ascii="Times New Roman" w:hAnsi="Times New Roman" w:cs="Times New Roman"/>
        </w:rPr>
        <w:t>.</w:t>
      </w:r>
      <w:r w:rsidR="00AB66F2">
        <w:rPr>
          <w:rFonts w:ascii="Times New Roman" w:hAnsi="Times New Roman" w:cs="Times New Roman"/>
        </w:rPr>
        <w:t xml:space="preserve"> </w:t>
      </w:r>
      <w:r w:rsidR="007E674F">
        <w:rPr>
          <w:rFonts w:ascii="Times New Roman" w:hAnsi="Times New Roman" w:cs="Times New Roman"/>
        </w:rPr>
        <w:t>W</w:t>
      </w:r>
      <w:r w:rsidR="00235DE7">
        <w:rPr>
          <w:rFonts w:ascii="Times New Roman" w:hAnsi="Times New Roman" w:cs="Times New Roman"/>
        </w:rPr>
        <w:t>hether and how man</w:t>
      </w:r>
      <w:r w:rsidR="007E674F">
        <w:rPr>
          <w:rFonts w:ascii="Times New Roman" w:hAnsi="Times New Roman" w:cs="Times New Roman"/>
        </w:rPr>
        <w:t xml:space="preserve">y Guard RB is needed for BS </w:t>
      </w:r>
      <w:r w:rsidR="006E6FA9">
        <w:rPr>
          <w:rFonts w:ascii="Times New Roman" w:hAnsi="Times New Roman" w:cs="Times New Roman"/>
        </w:rPr>
        <w:t>or intermediate node side</w:t>
      </w:r>
      <w:r w:rsidR="00235DE7">
        <w:rPr>
          <w:rFonts w:ascii="Times New Roman" w:hAnsi="Times New Roman" w:cs="Times New Roman"/>
        </w:rPr>
        <w:t xml:space="preserve"> can be evaluated separately</w:t>
      </w:r>
      <w:r w:rsidR="00BC13F4">
        <w:rPr>
          <w:rFonts w:ascii="Times New Roman" w:hAnsi="Times New Roman" w:cs="Times New Roman"/>
        </w:rPr>
        <w:t xml:space="preserve"> due to the presence of band-pass filter and the </w:t>
      </w:r>
      <w:r w:rsidR="006370B2">
        <w:rPr>
          <w:rFonts w:ascii="Times New Roman" w:hAnsi="Times New Roman" w:cs="Times New Roman"/>
        </w:rPr>
        <w:t xml:space="preserve">advanced </w:t>
      </w:r>
      <w:r w:rsidR="00BC13F4">
        <w:rPr>
          <w:rFonts w:ascii="Times New Roman" w:hAnsi="Times New Roman" w:cs="Times New Roman"/>
        </w:rPr>
        <w:t xml:space="preserve">heterodyne or homodyne architecture </w:t>
      </w:r>
      <w:r w:rsidR="009A12ED">
        <w:rPr>
          <w:rFonts w:ascii="Times New Roman" w:hAnsi="Times New Roman" w:cs="Times New Roman"/>
        </w:rPr>
        <w:t>at</w:t>
      </w:r>
      <w:r w:rsidR="006370B2">
        <w:rPr>
          <w:rFonts w:ascii="Times New Roman" w:hAnsi="Times New Roman" w:cs="Times New Roman"/>
        </w:rPr>
        <w:t xml:space="preserve"> BS or intermediate node side. In addition, the backscattered UL transmission is expected to have a lower signal strength compared to DL transmission due to the round-trip pathloss and reflection loss of backscattering.</w:t>
      </w:r>
    </w:p>
    <w:p w:rsidR="00600D8A" w:rsidRDefault="002246D3" w:rsidP="002246D3">
      <w:pPr>
        <w:spacing w:beforeLines="50" w:before="156"/>
        <w:rPr>
          <w:rFonts w:ascii="Times New Roman" w:hAnsi="Times New Roman" w:cs="Times New Roman"/>
          <w:b/>
          <w:i/>
        </w:rPr>
      </w:pPr>
      <w:r w:rsidRPr="002246D3">
        <w:rPr>
          <w:rFonts w:ascii="Times New Roman" w:hAnsi="Times New Roman" w:cs="Times New Roman" w:hint="eastAsia"/>
          <w:b/>
          <w:i/>
        </w:rPr>
        <w:t>O</w:t>
      </w:r>
      <w:r w:rsidRPr="002246D3">
        <w:rPr>
          <w:rFonts w:ascii="Times New Roman" w:hAnsi="Times New Roman" w:cs="Times New Roman"/>
          <w:b/>
          <w:i/>
        </w:rPr>
        <w:t>bservation</w:t>
      </w:r>
      <w:r w:rsidR="008E1D95">
        <w:rPr>
          <w:rFonts w:ascii="Times New Roman" w:hAnsi="Times New Roman" w:cs="Times New Roman"/>
          <w:b/>
          <w:i/>
        </w:rPr>
        <w:t xml:space="preserve"> 10</w:t>
      </w:r>
      <w:r w:rsidRPr="002246D3">
        <w:rPr>
          <w:rFonts w:ascii="Times New Roman" w:hAnsi="Times New Roman" w:cs="Times New Roman"/>
          <w:b/>
          <w:i/>
        </w:rPr>
        <w:t>:</w:t>
      </w:r>
      <w:r>
        <w:rPr>
          <w:rFonts w:ascii="Times New Roman" w:hAnsi="Times New Roman" w:cs="Times New Roman"/>
        </w:rPr>
        <w:t xml:space="preserve"> </w:t>
      </w:r>
      <w:r w:rsidRPr="002246D3">
        <w:rPr>
          <w:rFonts w:ascii="Times New Roman" w:hAnsi="Times New Roman" w:cs="Times New Roman"/>
          <w:b/>
          <w:i/>
        </w:rPr>
        <w:t>Given the possible lack of band-pass filter, any interference within A-IoT DL channel would significantly impact A-IoT DL envelop detection-based decoding performance.</w:t>
      </w:r>
    </w:p>
    <w:p w:rsidR="002246D3" w:rsidRDefault="002246D3" w:rsidP="00AB66F2">
      <w:pPr>
        <w:spacing w:beforeLines="50" w:before="156" w:afterLines="50" w:after="156"/>
        <w:rPr>
          <w:rFonts w:ascii="Times New Roman" w:hAnsi="Times New Roman" w:cs="Times New Roman"/>
          <w:b/>
          <w:i/>
        </w:rPr>
      </w:pPr>
      <w:r>
        <w:rPr>
          <w:rFonts w:ascii="Times New Roman" w:hAnsi="Times New Roman" w:cs="Times New Roman"/>
          <w:b/>
          <w:i/>
        </w:rPr>
        <w:t>Observation</w:t>
      </w:r>
      <w:r w:rsidR="008E1D95">
        <w:rPr>
          <w:rFonts w:ascii="Times New Roman" w:hAnsi="Times New Roman" w:cs="Times New Roman"/>
          <w:b/>
          <w:i/>
        </w:rPr>
        <w:t xml:space="preserve"> 11</w:t>
      </w:r>
      <w:r>
        <w:rPr>
          <w:rFonts w:ascii="Times New Roman" w:hAnsi="Times New Roman" w:cs="Times New Roman"/>
          <w:b/>
          <w:i/>
        </w:rPr>
        <w:t xml:space="preserve">: The orthogonality between A-IoT and NR/LTE cannot be guaranteed at tag </w:t>
      </w:r>
      <w:r w:rsidR="008B47EE">
        <w:rPr>
          <w:rFonts w:ascii="Times New Roman" w:hAnsi="Times New Roman" w:cs="Times New Roman"/>
          <w:b/>
          <w:i/>
        </w:rPr>
        <w:t>Rx</w:t>
      </w:r>
      <w:r w:rsidR="003B2BFD">
        <w:rPr>
          <w:rFonts w:ascii="Times New Roman" w:hAnsi="Times New Roman" w:cs="Times New Roman"/>
          <w:b/>
          <w:i/>
        </w:rPr>
        <w:t xml:space="preserve"> </w:t>
      </w:r>
      <w:r>
        <w:rPr>
          <w:rFonts w:ascii="Times New Roman" w:hAnsi="Times New Roman" w:cs="Times New Roman"/>
          <w:b/>
          <w:i/>
        </w:rPr>
        <w:t xml:space="preserve">side due to the poor performance of </w:t>
      </w:r>
      <w:r w:rsidR="0076312F">
        <w:rPr>
          <w:rFonts w:ascii="Times New Roman" w:hAnsi="Times New Roman" w:cs="Times New Roman"/>
          <w:b/>
          <w:i/>
        </w:rPr>
        <w:t xml:space="preserve">RF </w:t>
      </w:r>
      <w:r>
        <w:rPr>
          <w:rFonts w:ascii="Times New Roman" w:hAnsi="Times New Roman" w:cs="Times New Roman"/>
          <w:b/>
          <w:i/>
        </w:rPr>
        <w:t>envelop detection</w:t>
      </w:r>
      <w:r w:rsidR="006370B2">
        <w:rPr>
          <w:rFonts w:ascii="Times New Roman" w:hAnsi="Times New Roman" w:cs="Times New Roman"/>
          <w:b/>
          <w:i/>
        </w:rPr>
        <w:t xml:space="preserve"> </w:t>
      </w:r>
      <w:r w:rsidR="0042721E">
        <w:rPr>
          <w:rFonts w:ascii="Times New Roman" w:hAnsi="Times New Roman" w:cs="Times New Roman"/>
          <w:b/>
          <w:i/>
        </w:rPr>
        <w:t xml:space="preserve">and </w:t>
      </w:r>
      <w:r w:rsidR="0076312F">
        <w:rPr>
          <w:rFonts w:ascii="Times New Roman" w:hAnsi="Times New Roman" w:cs="Times New Roman"/>
          <w:b/>
          <w:i/>
        </w:rPr>
        <w:t xml:space="preserve">frequency drifting </w:t>
      </w:r>
      <w:r w:rsidR="006370B2">
        <w:rPr>
          <w:rFonts w:ascii="Times New Roman" w:hAnsi="Times New Roman" w:cs="Times New Roman"/>
          <w:b/>
          <w:i/>
        </w:rPr>
        <w:t>of tag</w:t>
      </w:r>
      <w:r>
        <w:rPr>
          <w:rFonts w:ascii="Times New Roman" w:hAnsi="Times New Roman" w:cs="Times New Roman"/>
          <w:b/>
          <w:i/>
        </w:rPr>
        <w:t xml:space="preserve">, regardless </w:t>
      </w:r>
      <w:r w:rsidR="0042721E">
        <w:rPr>
          <w:rFonts w:ascii="Times New Roman" w:hAnsi="Times New Roman" w:cs="Times New Roman"/>
          <w:b/>
          <w:i/>
        </w:rPr>
        <w:t>of whether the signals</w:t>
      </w:r>
      <w:r>
        <w:rPr>
          <w:rFonts w:ascii="Times New Roman" w:hAnsi="Times New Roman" w:cs="Times New Roman"/>
          <w:b/>
          <w:i/>
        </w:rPr>
        <w:t xml:space="preserve"> are orthogona</w:t>
      </w:r>
      <w:r w:rsidR="0042721E">
        <w:rPr>
          <w:rFonts w:ascii="Times New Roman" w:hAnsi="Times New Roman" w:cs="Times New Roman"/>
          <w:b/>
          <w:i/>
        </w:rPr>
        <w:t>l or not when transmitting from BS/ intermediate</w:t>
      </w:r>
      <w:r>
        <w:rPr>
          <w:rFonts w:ascii="Times New Roman" w:hAnsi="Times New Roman" w:cs="Times New Roman"/>
          <w:b/>
          <w:i/>
        </w:rPr>
        <w:t xml:space="preserve"> side.</w:t>
      </w:r>
    </w:p>
    <w:p w:rsidR="0042721E" w:rsidRDefault="008E1D95" w:rsidP="00AB66F2">
      <w:pPr>
        <w:spacing w:beforeLines="50" w:before="156" w:afterLines="50" w:after="156"/>
        <w:rPr>
          <w:rFonts w:ascii="Times New Roman" w:hAnsi="Times New Roman" w:cs="Times New Roman"/>
          <w:b/>
          <w:i/>
        </w:rPr>
      </w:pPr>
      <w:r>
        <w:rPr>
          <w:rFonts w:ascii="Times New Roman" w:hAnsi="Times New Roman" w:cs="Times New Roman"/>
          <w:b/>
          <w:i/>
        </w:rPr>
        <w:t>Observation 12</w:t>
      </w:r>
      <w:r w:rsidR="0042721E">
        <w:rPr>
          <w:rFonts w:ascii="Times New Roman" w:hAnsi="Times New Roman" w:cs="Times New Roman"/>
          <w:b/>
          <w:i/>
        </w:rPr>
        <w:t xml:space="preserve">: At BS/intermediate node </w:t>
      </w:r>
      <w:r w:rsidR="008B47EE">
        <w:rPr>
          <w:rFonts w:ascii="Times New Roman" w:hAnsi="Times New Roman" w:cs="Times New Roman"/>
          <w:b/>
          <w:i/>
        </w:rPr>
        <w:t xml:space="preserve">Rx </w:t>
      </w:r>
      <w:r w:rsidR="0042721E">
        <w:rPr>
          <w:rFonts w:ascii="Times New Roman" w:hAnsi="Times New Roman" w:cs="Times New Roman"/>
          <w:b/>
          <w:i/>
        </w:rPr>
        <w:t xml:space="preserve">side, the interference can be significantly reduced due to the presence of band-pass filter and the </w:t>
      </w:r>
      <w:r w:rsidR="0042721E" w:rsidRPr="0042721E">
        <w:rPr>
          <w:rFonts w:ascii="Times New Roman" w:hAnsi="Times New Roman" w:cs="Times New Roman"/>
          <w:b/>
          <w:i/>
        </w:rPr>
        <w:t xml:space="preserve">advanced heterodyne or homodyne </w:t>
      </w:r>
      <w:r w:rsidR="00C87768">
        <w:rPr>
          <w:rFonts w:ascii="Times New Roman" w:hAnsi="Times New Roman" w:cs="Times New Roman"/>
          <w:b/>
          <w:i/>
        </w:rPr>
        <w:t xml:space="preserve">RF </w:t>
      </w:r>
      <w:r w:rsidR="0042721E" w:rsidRPr="0042721E">
        <w:rPr>
          <w:rFonts w:ascii="Times New Roman" w:hAnsi="Times New Roman" w:cs="Times New Roman"/>
          <w:b/>
          <w:i/>
        </w:rPr>
        <w:t>architecture</w:t>
      </w:r>
      <w:r w:rsidR="0042721E">
        <w:rPr>
          <w:rFonts w:ascii="Times New Roman" w:hAnsi="Times New Roman" w:cs="Times New Roman"/>
          <w:b/>
          <w:i/>
        </w:rPr>
        <w:t>.</w:t>
      </w:r>
    </w:p>
    <w:p w:rsidR="001F2AD9" w:rsidRDefault="006370B2" w:rsidP="00AB66F2">
      <w:pPr>
        <w:spacing w:beforeLines="50" w:before="156" w:afterLines="50" w:after="156"/>
        <w:rPr>
          <w:rFonts w:ascii="Times New Roman" w:hAnsi="Times New Roman" w:cs="Times New Roman"/>
          <w:b/>
          <w:i/>
        </w:rPr>
      </w:pPr>
      <w:r>
        <w:rPr>
          <w:rFonts w:ascii="Times New Roman" w:hAnsi="Times New Roman" w:cs="Times New Roman"/>
          <w:b/>
          <w:i/>
        </w:rPr>
        <w:t>Observation</w:t>
      </w:r>
      <w:r w:rsidR="008E1D95">
        <w:rPr>
          <w:rFonts w:ascii="Times New Roman" w:hAnsi="Times New Roman" w:cs="Times New Roman"/>
          <w:b/>
          <w:i/>
        </w:rPr>
        <w:t xml:space="preserve"> 13</w:t>
      </w:r>
      <w:r>
        <w:rPr>
          <w:rFonts w:ascii="Times New Roman" w:hAnsi="Times New Roman" w:cs="Times New Roman"/>
          <w:b/>
          <w:i/>
        </w:rPr>
        <w:t>: The coexistence study at tag side and BS</w:t>
      </w:r>
      <w:r w:rsidR="00A66E92">
        <w:rPr>
          <w:rFonts w:ascii="Times New Roman" w:hAnsi="Times New Roman" w:cs="Times New Roman"/>
          <w:b/>
          <w:i/>
        </w:rPr>
        <w:t>/intermediate</w:t>
      </w:r>
      <w:r>
        <w:rPr>
          <w:rFonts w:ascii="Times New Roman" w:hAnsi="Times New Roman" w:cs="Times New Roman"/>
          <w:b/>
          <w:i/>
        </w:rPr>
        <w:t xml:space="preserve"> side should be separated given the different DL/UL </w:t>
      </w:r>
      <w:r w:rsidR="00A66E92">
        <w:rPr>
          <w:rFonts w:ascii="Times New Roman" w:hAnsi="Times New Roman" w:cs="Times New Roman"/>
          <w:b/>
          <w:i/>
        </w:rPr>
        <w:t xml:space="preserve">waveform design and different receiver architectures. </w:t>
      </w:r>
    </w:p>
    <w:p w:rsidR="002246D3" w:rsidRDefault="002246D3" w:rsidP="004F2FBA">
      <w:pPr>
        <w:rPr>
          <w:rFonts w:ascii="Times New Roman" w:hAnsi="Times New Roman" w:cs="Times New Roman"/>
          <w:b/>
          <w:i/>
        </w:rPr>
      </w:pPr>
      <w:r>
        <w:rPr>
          <w:rFonts w:ascii="Times New Roman" w:hAnsi="Times New Roman" w:cs="Times New Roman"/>
          <w:b/>
          <w:i/>
        </w:rPr>
        <w:t>Proposal</w:t>
      </w:r>
      <w:r w:rsidR="0042721E">
        <w:rPr>
          <w:rFonts w:ascii="Times New Roman" w:hAnsi="Times New Roman" w:cs="Times New Roman"/>
          <w:b/>
          <w:i/>
        </w:rPr>
        <w:t xml:space="preserve"> 4</w:t>
      </w:r>
      <w:r>
        <w:rPr>
          <w:rFonts w:ascii="Times New Roman" w:hAnsi="Times New Roman" w:cs="Times New Roman"/>
          <w:b/>
          <w:i/>
        </w:rPr>
        <w:t xml:space="preserve">: Study the feasibility and performance to support coexistence of legacy NR/LTE DL signals and A-IoT signals on the same channel and on adjacent channel, including whether </w:t>
      </w:r>
      <w:r w:rsidR="006E6FA9">
        <w:rPr>
          <w:rFonts w:ascii="Times New Roman" w:hAnsi="Times New Roman" w:cs="Times New Roman"/>
          <w:b/>
          <w:i/>
        </w:rPr>
        <w:t xml:space="preserve">or not and how many </w:t>
      </w:r>
      <w:r w:rsidR="00AB66F2">
        <w:rPr>
          <w:rFonts w:ascii="Times New Roman" w:hAnsi="Times New Roman" w:cs="Times New Roman"/>
          <w:b/>
          <w:i/>
        </w:rPr>
        <w:t xml:space="preserve">Guard RB </w:t>
      </w:r>
      <w:r w:rsidR="008B47EE">
        <w:rPr>
          <w:rFonts w:ascii="Times New Roman" w:hAnsi="Times New Roman" w:cs="Times New Roman"/>
          <w:b/>
          <w:i/>
        </w:rPr>
        <w:t>is needed between NR/LTE signal and A-IoT signal</w:t>
      </w:r>
      <w:r w:rsidR="00AB66F2">
        <w:rPr>
          <w:rFonts w:ascii="Times New Roman" w:hAnsi="Times New Roman" w:cs="Times New Roman"/>
          <w:b/>
          <w:i/>
        </w:rPr>
        <w:t xml:space="preserve">. </w:t>
      </w:r>
      <w:r w:rsidR="006370B2">
        <w:rPr>
          <w:rFonts w:ascii="Times New Roman" w:hAnsi="Times New Roman" w:cs="Times New Roman"/>
          <w:b/>
          <w:i/>
        </w:rPr>
        <w:t xml:space="preserve">Coexistence at </w:t>
      </w:r>
      <w:r w:rsidR="008B47EE">
        <w:rPr>
          <w:rFonts w:ascii="Times New Roman" w:hAnsi="Times New Roman" w:cs="Times New Roman"/>
          <w:b/>
          <w:i/>
        </w:rPr>
        <w:t xml:space="preserve">Tag </w:t>
      </w:r>
      <w:r w:rsidR="006E6FA9">
        <w:rPr>
          <w:rFonts w:ascii="Times New Roman" w:hAnsi="Times New Roman" w:cs="Times New Roman"/>
          <w:b/>
          <w:i/>
        </w:rPr>
        <w:t>side and BS/intermediate side shall be discussed separately</w:t>
      </w:r>
      <w:r w:rsidR="006370B2">
        <w:rPr>
          <w:rFonts w:ascii="Times New Roman" w:hAnsi="Times New Roman" w:cs="Times New Roman"/>
          <w:b/>
          <w:i/>
        </w:rPr>
        <w:t xml:space="preserve"> due to the different receiver capability</w:t>
      </w:r>
      <w:r w:rsidR="00236339">
        <w:rPr>
          <w:rFonts w:ascii="Times New Roman" w:hAnsi="Times New Roman" w:cs="Times New Roman"/>
          <w:b/>
          <w:i/>
        </w:rPr>
        <w:t xml:space="preserve"> and waveform design</w:t>
      </w:r>
      <w:r w:rsidR="006E6FA9">
        <w:rPr>
          <w:rFonts w:ascii="Times New Roman" w:hAnsi="Times New Roman" w:cs="Times New Roman"/>
          <w:b/>
          <w:i/>
        </w:rPr>
        <w:t>.</w:t>
      </w:r>
    </w:p>
    <w:p w:rsidR="00AB66F2" w:rsidRDefault="00AB66F2" w:rsidP="00AB66F2">
      <w:pPr>
        <w:pStyle w:val="a6"/>
        <w:numPr>
          <w:ilvl w:val="0"/>
          <w:numId w:val="24"/>
        </w:numPr>
        <w:ind w:firstLineChars="0"/>
        <w:rPr>
          <w:rFonts w:ascii="Times New Roman" w:hAnsi="Times New Roman" w:cs="Times New Roman"/>
          <w:b/>
          <w:i/>
        </w:rPr>
      </w:pPr>
      <w:r>
        <w:rPr>
          <w:rFonts w:ascii="Times New Roman" w:hAnsi="Times New Roman" w:cs="Times New Roman" w:hint="eastAsia"/>
          <w:b/>
          <w:i/>
        </w:rPr>
        <w:t>T</w:t>
      </w:r>
      <w:r>
        <w:rPr>
          <w:rFonts w:ascii="Times New Roman" w:hAnsi="Times New Roman" w:cs="Times New Roman"/>
          <w:b/>
          <w:i/>
        </w:rPr>
        <w:t xml:space="preserve">he following definition of Guard RB for ACS and ASCS for </w:t>
      </w:r>
      <w:r w:rsidR="008B47EE">
        <w:rPr>
          <w:rFonts w:ascii="Times New Roman" w:hAnsi="Times New Roman" w:cs="Times New Roman"/>
          <w:b/>
          <w:i/>
        </w:rPr>
        <w:t xml:space="preserve">Rel-18 </w:t>
      </w:r>
      <w:r>
        <w:rPr>
          <w:rFonts w:ascii="Times New Roman" w:hAnsi="Times New Roman" w:cs="Times New Roman"/>
          <w:b/>
          <w:i/>
        </w:rPr>
        <w:t>LP-WUS study can be leveraged as starting point.</w:t>
      </w:r>
    </w:p>
    <w:p w:rsidR="006E6FA9" w:rsidRPr="006E6FA9" w:rsidRDefault="006E6FA9" w:rsidP="006E6FA9">
      <w:pPr>
        <w:rPr>
          <w:rFonts w:ascii="Times New Roman" w:hAnsi="Times New Roman" w:cs="Times New Roman"/>
          <w:b/>
          <w:i/>
        </w:rPr>
      </w:pPr>
    </w:p>
    <w:p w:rsidR="002246D3" w:rsidRDefault="00AB66F2" w:rsidP="004F2FBA">
      <w:pPr>
        <w:rPr>
          <w:rFonts w:ascii="Times New Roman" w:hAnsi="Times New Roman" w:cs="Times New Roman"/>
          <w:b/>
          <w:i/>
        </w:rPr>
      </w:pPr>
      <w:r>
        <w:rPr>
          <w:noProof/>
        </w:rPr>
        <w:drawing>
          <wp:inline distT="0" distB="0" distL="0" distR="0" wp14:anchorId="284DBCD6" wp14:editId="4952381B">
            <wp:extent cx="2776851" cy="1595075"/>
            <wp:effectExtent l="0" t="0" r="5080"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2780857" cy="1597376"/>
                    </a:xfrm>
                    <a:prstGeom prst="rect">
                      <a:avLst/>
                    </a:prstGeom>
                  </pic:spPr>
                </pic:pic>
              </a:graphicData>
            </a:graphic>
          </wp:inline>
        </w:drawing>
      </w:r>
      <w:r>
        <w:rPr>
          <w:noProof/>
        </w:rPr>
        <w:drawing>
          <wp:inline distT="0" distB="0" distL="0" distR="0" wp14:anchorId="73A030DE">
            <wp:extent cx="2825209" cy="1291777"/>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2868" cy="1295279"/>
                    </a:xfrm>
                    <a:prstGeom prst="rect">
                      <a:avLst/>
                    </a:prstGeom>
                    <a:noFill/>
                  </pic:spPr>
                </pic:pic>
              </a:graphicData>
            </a:graphic>
          </wp:inline>
        </w:drawing>
      </w:r>
    </w:p>
    <w:p w:rsidR="002246D3" w:rsidRDefault="002246D3" w:rsidP="004F2FBA">
      <w:pPr>
        <w:rPr>
          <w:rFonts w:ascii="Times New Roman" w:hAnsi="Times New Roman" w:cs="Times New Roman"/>
        </w:rPr>
      </w:pPr>
    </w:p>
    <w:p w:rsidR="001F2AD9" w:rsidRDefault="001F2AD9" w:rsidP="004F2FBA">
      <w:pPr>
        <w:rPr>
          <w:rFonts w:ascii="Times New Roman" w:hAnsi="Times New Roman" w:cs="Times New Roman"/>
        </w:rPr>
      </w:pPr>
    </w:p>
    <w:p w:rsidR="001F2AD9" w:rsidRDefault="001F2AD9" w:rsidP="001F2AD9">
      <w:pPr>
        <w:spacing w:afterLines="50" w:after="156"/>
        <w:rPr>
          <w:rFonts w:ascii="Times New Roman" w:hAnsi="Times New Roman" w:cs="Times New Roman"/>
        </w:rPr>
      </w:pPr>
      <w:r>
        <w:rPr>
          <w:rFonts w:ascii="Times New Roman" w:hAnsi="Times New Roman" w:cs="Times New Roman"/>
        </w:rPr>
        <w:t>In addition, as captured in TR 3</w:t>
      </w:r>
      <w:r w:rsidR="008E1D95">
        <w:rPr>
          <w:rFonts w:ascii="Times New Roman" w:hAnsi="Times New Roman" w:cs="Times New Roman"/>
        </w:rPr>
        <w:t>7</w:t>
      </w:r>
      <w:r>
        <w:rPr>
          <w:rFonts w:ascii="Times New Roman" w:hAnsi="Times New Roman" w:cs="Times New Roman"/>
        </w:rPr>
        <w:t>.824 for NB-IoT and NR co-existence</w:t>
      </w:r>
      <w:r w:rsidR="008B47EE">
        <w:rPr>
          <w:rFonts w:ascii="Times New Roman" w:hAnsi="Times New Roman" w:cs="Times New Roman"/>
        </w:rPr>
        <w:t xml:space="preserve"> (reproduced as below)</w:t>
      </w:r>
      <w:r>
        <w:rPr>
          <w:rFonts w:ascii="Times New Roman" w:hAnsi="Times New Roman" w:cs="Times New Roman"/>
        </w:rPr>
        <w:t>, there is no requirements (i.e., specific guard RB) defined in RAN4, and possible solutions for BS to mitigate the co-channel and adjacent channel interference including separate digital filtering and internal gap.</w:t>
      </w:r>
    </w:p>
    <w:p w:rsidR="001F2AD9" w:rsidRDefault="001F2AD9" w:rsidP="001F2AD9">
      <w:pPr>
        <w:jc w:val="left"/>
        <w:rPr>
          <w:rFonts w:ascii="Times New Roman" w:hAnsi="Times New Roman" w:cs="Times New Roman"/>
          <w:color w:val="1F4E79" w:themeColor="accent1" w:themeShade="80"/>
          <w:sz w:val="20"/>
        </w:rPr>
      </w:pPr>
      <w:bookmarkStart w:id="9" w:name="OLE_LINK1"/>
      <w:bookmarkStart w:id="10" w:name="OLE_LINK2"/>
      <w:r w:rsidRPr="00161DFA">
        <w:rPr>
          <w:rFonts w:ascii="Times New Roman" w:hAnsi="Times New Roman" w:cs="Times New Roman" w:hint="eastAsia"/>
          <w:color w:val="1F4E79" w:themeColor="accent1" w:themeShade="80"/>
          <w:sz w:val="20"/>
        </w:rPr>
        <w:t>H</w:t>
      </w:r>
      <w:r w:rsidRPr="00161DFA">
        <w:rPr>
          <w:rFonts w:ascii="Times New Roman" w:hAnsi="Times New Roman" w:cs="Times New Roman"/>
          <w:color w:val="1F4E79" w:themeColor="accent1" w:themeShade="80"/>
          <w:sz w:val="20"/>
        </w:rPr>
        <w:t>owever, it has been agreed that this type of mixed numerology cases between NB-IoT and NR should be up to the BS implementation and no requirements is defined in the RAN4 specs. Feasible BS implementation options include separate digital filtering and internal gap between NB-IoT and NR carriers.</w:t>
      </w:r>
    </w:p>
    <w:bookmarkEnd w:id="9"/>
    <w:bookmarkEnd w:id="10"/>
    <w:p w:rsidR="00161DFA" w:rsidRPr="00161DFA" w:rsidRDefault="00161DFA" w:rsidP="00161DFA">
      <w:pPr>
        <w:spacing w:beforeLines="50" w:before="156" w:afterLines="50" w:after="156"/>
        <w:jc w:val="left"/>
        <w:rPr>
          <w:rFonts w:ascii="Times New Roman" w:hAnsi="Times New Roman" w:cs="Times New Roman"/>
          <w:b/>
          <w:i/>
        </w:rPr>
      </w:pPr>
      <w:r w:rsidRPr="00161DFA">
        <w:rPr>
          <w:rFonts w:ascii="Times New Roman" w:hAnsi="Times New Roman" w:cs="Times New Roman"/>
          <w:b/>
          <w:i/>
        </w:rPr>
        <w:t xml:space="preserve">Observation </w:t>
      </w:r>
      <w:r>
        <w:rPr>
          <w:rFonts w:ascii="Times New Roman" w:hAnsi="Times New Roman" w:cs="Times New Roman"/>
          <w:b/>
          <w:i/>
        </w:rPr>
        <w:t>1</w:t>
      </w:r>
      <w:r w:rsidR="008E1D95">
        <w:rPr>
          <w:rFonts w:ascii="Times New Roman" w:hAnsi="Times New Roman" w:cs="Times New Roman"/>
          <w:b/>
          <w:i/>
        </w:rPr>
        <w:t>4</w:t>
      </w:r>
      <w:r>
        <w:rPr>
          <w:rFonts w:ascii="Times New Roman" w:hAnsi="Times New Roman" w:cs="Times New Roman"/>
          <w:b/>
          <w:i/>
        </w:rPr>
        <w:t>: For NB-IoT and NR co-existence</w:t>
      </w:r>
      <w:r w:rsidR="00930C7A">
        <w:rPr>
          <w:rFonts w:ascii="Times New Roman" w:hAnsi="Times New Roman" w:cs="Times New Roman"/>
          <w:b/>
          <w:i/>
        </w:rPr>
        <w:t xml:space="preserve"> with mixed numerology</w:t>
      </w:r>
      <w:r>
        <w:rPr>
          <w:rFonts w:ascii="Times New Roman" w:hAnsi="Times New Roman" w:cs="Times New Roman"/>
          <w:b/>
          <w:i/>
        </w:rPr>
        <w:t xml:space="preserve">, no requirements on Guard RB is defined at BS side in RAN4. Feasible implementation to mitigate inference includes </w:t>
      </w:r>
      <w:r w:rsidR="00930C7A">
        <w:rPr>
          <w:rFonts w:ascii="Times New Roman" w:hAnsi="Times New Roman" w:cs="Times New Roman"/>
          <w:b/>
          <w:i/>
        </w:rPr>
        <w:t>separate digital filtering and internal gap between NB-IoT and NR carriers.</w:t>
      </w:r>
    </w:p>
    <w:p w:rsidR="001F2AD9" w:rsidRPr="001F2AD9" w:rsidRDefault="001F2AD9" w:rsidP="001F2AD9">
      <w:pPr>
        <w:spacing w:beforeLines="50" w:before="156" w:afterLines="50" w:after="156"/>
        <w:rPr>
          <w:rFonts w:ascii="Times New Roman" w:hAnsi="Times New Roman" w:cs="Times New Roman"/>
          <w:b/>
          <w:i/>
        </w:rPr>
      </w:pPr>
      <w:r w:rsidRPr="001F2AD9">
        <w:rPr>
          <w:rFonts w:ascii="Times New Roman" w:hAnsi="Times New Roman" w:cs="Times New Roman" w:hint="eastAsia"/>
          <w:b/>
          <w:i/>
        </w:rPr>
        <w:t>P</w:t>
      </w:r>
      <w:r w:rsidRPr="001F2AD9">
        <w:rPr>
          <w:rFonts w:ascii="Times New Roman" w:hAnsi="Times New Roman" w:cs="Times New Roman"/>
          <w:b/>
          <w:i/>
        </w:rPr>
        <w:t>roposal 5</w:t>
      </w:r>
      <w:r>
        <w:rPr>
          <w:rFonts w:ascii="Times New Roman" w:hAnsi="Times New Roman" w:cs="Times New Roman"/>
          <w:b/>
          <w:i/>
        </w:rPr>
        <w:t xml:space="preserve">: </w:t>
      </w:r>
      <w:r w:rsidR="00930C7A">
        <w:rPr>
          <w:rFonts w:ascii="Times New Roman" w:hAnsi="Times New Roman" w:cs="Times New Roman"/>
          <w:b/>
          <w:i/>
        </w:rPr>
        <w:t xml:space="preserve">At BS/ intermediate </w:t>
      </w:r>
      <w:r w:rsidR="006A34F1">
        <w:rPr>
          <w:rFonts w:ascii="Times New Roman" w:hAnsi="Times New Roman" w:cs="Times New Roman"/>
          <w:b/>
          <w:i/>
        </w:rPr>
        <w:t xml:space="preserve">node </w:t>
      </w:r>
      <w:r w:rsidR="00930C7A">
        <w:rPr>
          <w:rFonts w:ascii="Times New Roman" w:hAnsi="Times New Roman" w:cs="Times New Roman"/>
          <w:b/>
          <w:i/>
        </w:rPr>
        <w:t>side, in terms of NB-IoT and NR co-existence with mixed numerology, FFS whether to define Guard RB or to leave it to implementation</w:t>
      </w:r>
      <w:r w:rsidR="006A34F1">
        <w:rPr>
          <w:rFonts w:ascii="Times New Roman" w:hAnsi="Times New Roman" w:cs="Times New Roman"/>
          <w:b/>
          <w:i/>
        </w:rPr>
        <w:t xml:space="preserve"> (e.g., separate digi</w:t>
      </w:r>
      <w:r w:rsidR="005E4AE9">
        <w:rPr>
          <w:rFonts w:ascii="Times New Roman" w:hAnsi="Times New Roman" w:cs="Times New Roman"/>
          <w:b/>
          <w:i/>
        </w:rPr>
        <w:t xml:space="preserve">tal filtering, </w:t>
      </w:r>
      <w:r w:rsidR="006A34F1">
        <w:rPr>
          <w:rFonts w:ascii="Times New Roman" w:hAnsi="Times New Roman" w:cs="Times New Roman"/>
          <w:b/>
          <w:i/>
        </w:rPr>
        <w:t>internal gap), to mi</w:t>
      </w:r>
      <w:r w:rsidR="00930C7A">
        <w:rPr>
          <w:rFonts w:ascii="Times New Roman" w:hAnsi="Times New Roman" w:cs="Times New Roman"/>
          <w:b/>
          <w:i/>
        </w:rPr>
        <w:t xml:space="preserve">tigate the in-channel and adjacent-channel interference. </w:t>
      </w:r>
    </w:p>
    <w:p w:rsidR="001F2AD9" w:rsidRDefault="001F2AD9" w:rsidP="004F2FBA">
      <w:pPr>
        <w:rPr>
          <w:rFonts w:ascii="Times New Roman" w:hAnsi="Times New Roman" w:cs="Times New Roman"/>
        </w:rPr>
      </w:pPr>
    </w:p>
    <w:p w:rsidR="00A66E92" w:rsidRDefault="00A66E92" w:rsidP="00A66E92">
      <w:pPr>
        <w:pStyle w:val="2"/>
        <w:rPr>
          <w:lang w:val="en-GB"/>
        </w:rPr>
      </w:pPr>
      <w:r>
        <w:rPr>
          <w:lang w:val="en-GB"/>
        </w:rPr>
        <w:t xml:space="preserve">4.4 Interference </w:t>
      </w:r>
      <w:r w:rsidR="005F17D6">
        <w:rPr>
          <w:lang w:val="en-GB"/>
        </w:rPr>
        <w:t xml:space="preserve">analysis </w:t>
      </w:r>
      <w:r>
        <w:rPr>
          <w:lang w:val="en-GB"/>
        </w:rPr>
        <w:t>for the coexistence scenarios</w:t>
      </w:r>
    </w:p>
    <w:p w:rsidR="00CF4DE4" w:rsidRDefault="00CF4DE4" w:rsidP="0004184B">
      <w:pPr>
        <w:widowControl/>
        <w:spacing w:before="60" w:after="60" w:line="288" w:lineRule="auto"/>
        <w:ind w:firstLineChars="200" w:firstLine="400"/>
        <w:rPr>
          <w:rFonts w:ascii="Times New Roman" w:eastAsia="Malgun Gothic" w:hAnsi="Times New Roman" w:cs="Batang"/>
          <w:kern w:val="0"/>
          <w:sz w:val="20"/>
          <w:szCs w:val="20"/>
          <w:lang w:eastAsia="ko-KR"/>
        </w:rPr>
      </w:pPr>
      <w:r>
        <w:rPr>
          <w:rFonts w:ascii="Times New Roman" w:eastAsia="Malgun Gothic" w:hAnsi="Times New Roman" w:cs="Batang"/>
          <w:kern w:val="0"/>
          <w:sz w:val="20"/>
          <w:szCs w:val="20"/>
          <w:lang w:eastAsia="ko-KR"/>
        </w:rPr>
        <w:t>A-IoT system would</w:t>
      </w:r>
      <w:r w:rsidR="0004184B" w:rsidRPr="0004184B">
        <w:rPr>
          <w:rFonts w:ascii="Times New Roman" w:eastAsia="Malgun Gothic" w:hAnsi="Times New Roman" w:cs="Batang"/>
          <w:kern w:val="0"/>
          <w:sz w:val="20"/>
          <w:szCs w:val="20"/>
          <w:lang w:eastAsia="ko-KR"/>
        </w:rPr>
        <w:t xml:space="preserve"> coexist with legacy NR</w:t>
      </w:r>
      <w:r>
        <w:rPr>
          <w:rFonts w:ascii="Times New Roman" w:eastAsia="Malgun Gothic" w:hAnsi="Times New Roman" w:cs="Batang"/>
          <w:kern w:val="0"/>
          <w:sz w:val="20"/>
          <w:szCs w:val="20"/>
          <w:lang w:eastAsia="ko-KR"/>
        </w:rPr>
        <w:t>/LTE</w:t>
      </w:r>
      <w:r w:rsidR="0004184B" w:rsidRPr="0004184B">
        <w:rPr>
          <w:rFonts w:ascii="Times New Roman" w:eastAsia="Malgun Gothic" w:hAnsi="Times New Roman" w:cs="Batang"/>
          <w:kern w:val="0"/>
          <w:sz w:val="20"/>
          <w:szCs w:val="20"/>
          <w:lang w:eastAsia="ko-KR"/>
        </w:rPr>
        <w:t xml:space="preserve"> system, making it essential to consider the impact of their coexistence in evaluations. Interference between the two systems has the potential to degrade the performance of each other. Therefore, for the purpose of evaluation, the interference that can arise between the two systems should be taken into account for the coexistence scenarios. </w:t>
      </w:r>
      <w:r>
        <w:rPr>
          <w:rFonts w:ascii="Times New Roman" w:eastAsia="Malgun Gothic" w:hAnsi="Times New Roman" w:cs="Batang"/>
          <w:kern w:val="0"/>
          <w:sz w:val="20"/>
          <w:szCs w:val="20"/>
          <w:lang w:eastAsia="ko-KR"/>
        </w:rPr>
        <w:t xml:space="preserve">In particular, for in-band operation, both in-channel co-existence (corresponds to Guard RB for ASCS) and adjacent-channel co-existence (corresponds to Guard RB for ACS) should be considered. </w:t>
      </w:r>
    </w:p>
    <w:p w:rsidR="00F626A6" w:rsidRDefault="00AE0E42" w:rsidP="00F626A6">
      <w:pPr>
        <w:pStyle w:val="maintext"/>
        <w:ind w:firstLine="400"/>
      </w:pPr>
      <w:r>
        <w:t>Generally, t</w:t>
      </w:r>
      <w:r w:rsidR="00F626A6">
        <w:t>here are two different scenarios for the coexistence study between NR and A</w:t>
      </w:r>
      <w:r>
        <w:t>-</w:t>
      </w:r>
      <w:r w:rsidR="00F626A6">
        <w:t>IoT. One scenario is NR and A</w:t>
      </w:r>
      <w:r>
        <w:t>-</w:t>
      </w:r>
      <w:r w:rsidR="00F626A6">
        <w:t>IoT signal are from different base station. For example, A</w:t>
      </w:r>
      <w:r>
        <w:t>-</w:t>
      </w:r>
      <w:r w:rsidR="00F626A6">
        <w:t>IoT base stations/readers are indoor, and NR base stations are outdoor. An</w:t>
      </w:r>
      <w:r>
        <w:t>o</w:t>
      </w:r>
      <w:r w:rsidR="00F626A6">
        <w:t xml:space="preserve">ther scenarios is that, one base station can transmit and/or receive NR and AIoT signal, shown as Figure </w:t>
      </w:r>
      <w:r w:rsidR="00DD3C3F">
        <w:t>2</w:t>
      </w:r>
      <w:r w:rsidR="00F626A6">
        <w:t>. In our understanding, both scenarios are valid, and as least the NR and A</w:t>
      </w:r>
      <w:r>
        <w:t>-</w:t>
      </w:r>
      <w:r w:rsidR="00F626A6">
        <w:t xml:space="preserve">IoT signal are from the same base station should be studied by. </w:t>
      </w:r>
    </w:p>
    <w:p w:rsidR="00F626A6" w:rsidRPr="00F626A6" w:rsidRDefault="00F626A6" w:rsidP="00F626A6">
      <w:pPr>
        <w:pStyle w:val="maintext"/>
        <w:ind w:firstLineChars="0" w:firstLine="0"/>
        <w:rPr>
          <w:rFonts w:eastAsiaTheme="minorEastAsia" w:cs="Times New Roman"/>
          <w:b/>
          <w:i/>
          <w:kern w:val="2"/>
          <w:sz w:val="21"/>
          <w:szCs w:val="22"/>
          <w:lang w:eastAsia="zh-CN"/>
        </w:rPr>
      </w:pPr>
      <w:r>
        <w:rPr>
          <w:rFonts w:eastAsiaTheme="minorEastAsia" w:cs="Times New Roman"/>
          <w:b/>
          <w:i/>
          <w:kern w:val="2"/>
          <w:sz w:val="21"/>
          <w:szCs w:val="22"/>
          <w:lang w:eastAsia="zh-CN"/>
        </w:rPr>
        <w:t>Proposal 6</w:t>
      </w:r>
      <w:r w:rsidRPr="00F626A6">
        <w:rPr>
          <w:rFonts w:eastAsiaTheme="minorEastAsia" w:cs="Times New Roman"/>
          <w:b/>
          <w:i/>
          <w:kern w:val="2"/>
          <w:sz w:val="21"/>
          <w:szCs w:val="22"/>
          <w:lang w:eastAsia="zh-CN"/>
        </w:rPr>
        <w:t>: There are two scenarios need to be considered for coexistence study:</w:t>
      </w:r>
    </w:p>
    <w:p w:rsidR="00F626A6" w:rsidRPr="00F626A6" w:rsidRDefault="00F626A6" w:rsidP="00F626A6">
      <w:pPr>
        <w:pStyle w:val="maintext"/>
        <w:numPr>
          <w:ilvl w:val="0"/>
          <w:numId w:val="27"/>
        </w:numPr>
        <w:ind w:firstLineChars="0"/>
        <w:rPr>
          <w:rFonts w:eastAsia="Times New Roman" w:cs="Times New Roman"/>
          <w:b/>
          <w:sz w:val="21"/>
          <w:szCs w:val="21"/>
          <w:lang w:eastAsia="ja-JP"/>
        </w:rPr>
      </w:pPr>
      <w:r w:rsidRPr="00F626A6">
        <w:rPr>
          <w:rFonts w:eastAsia="Times New Roman" w:cs="Times New Roman"/>
          <w:b/>
          <w:sz w:val="21"/>
          <w:szCs w:val="21"/>
          <w:lang w:eastAsia="ja-JP"/>
        </w:rPr>
        <w:lastRenderedPageBreak/>
        <w:t>Scenario #1: NR signal and AIoT signal are from different base stations.</w:t>
      </w:r>
    </w:p>
    <w:p w:rsidR="00F626A6" w:rsidRDefault="00F626A6" w:rsidP="00DD3C3F">
      <w:pPr>
        <w:pStyle w:val="maintext"/>
        <w:numPr>
          <w:ilvl w:val="0"/>
          <w:numId w:val="27"/>
        </w:numPr>
        <w:ind w:firstLineChars="0"/>
        <w:rPr>
          <w:rFonts w:eastAsia="Times New Roman" w:cs="Times New Roman"/>
          <w:b/>
          <w:sz w:val="21"/>
          <w:szCs w:val="21"/>
          <w:lang w:eastAsia="ja-JP"/>
        </w:rPr>
      </w:pPr>
      <w:r w:rsidRPr="00F626A6">
        <w:rPr>
          <w:rFonts w:eastAsia="Times New Roman" w:cs="Times New Roman"/>
          <w:b/>
          <w:sz w:val="21"/>
          <w:szCs w:val="21"/>
          <w:lang w:eastAsia="ja-JP"/>
        </w:rPr>
        <w:t xml:space="preserve">Scenario #2: NR signal and AIoT signal are from the same base station. </w:t>
      </w:r>
    </w:p>
    <w:p w:rsidR="00DD3C3F" w:rsidRPr="00DD3C3F" w:rsidRDefault="00DD3C3F" w:rsidP="00DD3C3F">
      <w:pPr>
        <w:pStyle w:val="maintext"/>
        <w:ind w:left="920" w:firstLineChars="0" w:firstLine="0"/>
        <w:rPr>
          <w:rFonts w:eastAsia="Times New Roman" w:cs="Times New Roman"/>
          <w:b/>
          <w:sz w:val="21"/>
          <w:szCs w:val="21"/>
          <w:lang w:eastAsia="ja-JP"/>
        </w:rPr>
      </w:pPr>
    </w:p>
    <w:p w:rsidR="00F626A6" w:rsidRDefault="00F626A6" w:rsidP="00F626A6">
      <w:pPr>
        <w:pStyle w:val="maintext"/>
        <w:ind w:firstLine="400"/>
      </w:pPr>
      <w:r>
        <w:t xml:space="preserve">In the rest of the paper, the discussions are for Scenario #2. </w:t>
      </w:r>
      <w:r w:rsidRPr="00824069">
        <w:t>The following interference can be identified</w:t>
      </w:r>
      <w:r>
        <w:t xml:space="preserve"> at least for in-band operation within one cell</w:t>
      </w:r>
      <w:r w:rsidRPr="00824069">
        <w:t>:</w:t>
      </w:r>
    </w:p>
    <w:p w:rsidR="00F626A6" w:rsidRPr="00D221DA" w:rsidRDefault="00F626A6" w:rsidP="00F626A6">
      <w:pPr>
        <w:pStyle w:val="maintext"/>
        <w:numPr>
          <w:ilvl w:val="0"/>
          <w:numId w:val="25"/>
        </w:numPr>
        <w:ind w:firstLineChars="0"/>
      </w:pPr>
      <w:r>
        <w:rPr>
          <w:b/>
          <w:u w:val="single"/>
        </w:rPr>
        <w:t xml:space="preserve">NR DL to R2D </w:t>
      </w:r>
      <w:r w:rsidRPr="004C6B46">
        <w:rPr>
          <w:b/>
          <w:u w:val="single"/>
          <w:lang w:val="en-GB"/>
        </w:rPr>
        <w:t>interference (@</w:t>
      </w:r>
      <w:r>
        <w:rPr>
          <w:b/>
          <w:u w:val="single"/>
          <w:lang w:val="en-GB"/>
        </w:rPr>
        <w:t xml:space="preserve"> tag</w:t>
      </w:r>
      <w:r w:rsidRPr="004C6B46">
        <w:rPr>
          <w:b/>
          <w:u w:val="single"/>
          <w:lang w:val="en-GB"/>
        </w:rPr>
        <w:t>)</w:t>
      </w:r>
      <w:r w:rsidRPr="004C6B46">
        <w:rPr>
          <w:lang w:val="en-GB"/>
        </w:rPr>
        <w:t>:</w:t>
      </w:r>
      <w:r w:rsidRPr="004C6B46">
        <w:rPr>
          <w:b/>
          <w:lang w:val="en-GB"/>
        </w:rPr>
        <w:t xml:space="preserve"> </w:t>
      </w:r>
      <w:r>
        <w:rPr>
          <w:lang w:val="en-GB"/>
        </w:rPr>
        <w:t>this interference can occur when signals in FDD DL spectrum, such as NR DL transmission, interfere with R2D transmission at the tag’s envelope detector receiver. As aforementioned, tags can struggle with high frequency selectivity</w:t>
      </w:r>
      <w:r w:rsidRPr="00D221DA">
        <w:rPr>
          <w:lang w:val="en-GB"/>
        </w:rPr>
        <w:t xml:space="preserve">. Thus, the bandwidth that the envelope detector can receive may also be wider than the occupied bandwidth actually used by the base station. This indicates that interference existing in adjacent channels can be received by the envelope detector together, ultimately overlapping with the desired signal (i.e., R2D transmission) in the baseband. The overlapped signals cannot be distinguished even via frequency filtering. Some preliminary results and analysis can be found in section </w:t>
      </w:r>
      <w:r w:rsidR="00AE0E42" w:rsidRPr="00D221DA">
        <w:rPr>
          <w:lang w:val="en-GB"/>
        </w:rPr>
        <w:t>4.5</w:t>
      </w:r>
      <w:r w:rsidRPr="00D221DA">
        <w:rPr>
          <w:lang w:val="en-GB"/>
        </w:rPr>
        <w:t xml:space="preserve">. </w:t>
      </w:r>
    </w:p>
    <w:p w:rsidR="00F626A6" w:rsidRDefault="00F626A6" w:rsidP="00F626A6">
      <w:pPr>
        <w:pStyle w:val="maintext"/>
        <w:ind w:left="760" w:firstLine="400"/>
      </w:pPr>
      <w:r>
        <w:rPr>
          <w:noProof/>
          <w:lang w:eastAsia="zh-CN"/>
        </w:rPr>
        <w:drawing>
          <wp:inline distT="0" distB="0" distL="0" distR="0" wp14:anchorId="3F845D48" wp14:editId="53FB73E3">
            <wp:extent cx="5638800" cy="1498942"/>
            <wp:effectExtent l="0" t="0" r="0" b="0"/>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69775" cy="1507176"/>
                    </a:xfrm>
                    <a:prstGeom prst="rect">
                      <a:avLst/>
                    </a:prstGeom>
                    <a:noFill/>
                  </pic:spPr>
                </pic:pic>
              </a:graphicData>
            </a:graphic>
          </wp:inline>
        </w:drawing>
      </w:r>
    </w:p>
    <w:p w:rsidR="00F626A6" w:rsidRDefault="00F626A6" w:rsidP="00F626A6">
      <w:pPr>
        <w:pStyle w:val="maintext"/>
        <w:ind w:firstLineChars="0"/>
        <w:jc w:val="center"/>
        <w:rPr>
          <w:lang w:val="en-GB"/>
        </w:rPr>
      </w:pPr>
      <w:r w:rsidRPr="00FA2D77">
        <w:rPr>
          <w:b/>
          <w:lang w:val="en-GB"/>
        </w:rPr>
        <w:t xml:space="preserve">Figure </w:t>
      </w:r>
      <w:r w:rsidR="00DD3C3F">
        <w:rPr>
          <w:b/>
          <w:lang w:val="en-GB"/>
        </w:rPr>
        <w:t>2</w:t>
      </w:r>
      <w:r>
        <w:rPr>
          <w:b/>
          <w:lang w:val="en-GB"/>
        </w:rPr>
        <w:t xml:space="preserve"> </w:t>
      </w:r>
      <w:r>
        <w:rPr>
          <w:lang w:val="en-GB"/>
        </w:rPr>
        <w:t>NR DL to R2D interference</w:t>
      </w:r>
      <w:r w:rsidR="002B7155">
        <w:rPr>
          <w:lang w:val="en-GB"/>
        </w:rPr>
        <w:t xml:space="preserve"> (@tag)</w:t>
      </w:r>
    </w:p>
    <w:p w:rsidR="00F626A6" w:rsidRDefault="00F626A6" w:rsidP="00F626A6">
      <w:pPr>
        <w:pStyle w:val="maintext"/>
        <w:ind w:left="760" w:firstLine="400"/>
        <w:jc w:val="center"/>
        <w:rPr>
          <w:lang w:val="en-GB"/>
        </w:rPr>
      </w:pPr>
    </w:p>
    <w:p w:rsidR="00F626A6" w:rsidRDefault="00F626A6" w:rsidP="00F626A6">
      <w:pPr>
        <w:pStyle w:val="maintext"/>
        <w:numPr>
          <w:ilvl w:val="0"/>
          <w:numId w:val="25"/>
        </w:numPr>
        <w:ind w:firstLineChars="0"/>
        <w:rPr>
          <w:lang w:val="en-GB"/>
        </w:rPr>
      </w:pPr>
      <w:r w:rsidRPr="004C6B46">
        <w:rPr>
          <w:b/>
          <w:u w:val="single"/>
          <w:lang w:val="en-GB"/>
        </w:rPr>
        <w:t>Tag to NR UE interference (@gNB)</w:t>
      </w:r>
      <w:r w:rsidRPr="004C6B46">
        <w:rPr>
          <w:lang w:val="en-GB"/>
        </w:rPr>
        <w:t>:</w:t>
      </w:r>
      <w:r w:rsidRPr="004C6B46">
        <w:rPr>
          <w:b/>
          <w:lang w:val="en-GB"/>
        </w:rPr>
        <w:t xml:space="preserve"> </w:t>
      </w:r>
      <w:r w:rsidRPr="004C6B46">
        <w:rPr>
          <w:lang w:val="en-GB"/>
        </w:rPr>
        <w:t>this interference can occur when the base</w:t>
      </w:r>
      <w:r>
        <w:rPr>
          <w:lang w:val="en-GB"/>
        </w:rPr>
        <w:t xml:space="preserve"> </w:t>
      </w:r>
      <w:r w:rsidRPr="004C6B46">
        <w:rPr>
          <w:lang w:val="en-GB"/>
        </w:rPr>
        <w:t xml:space="preserve">station receives uplink signals from both the tag and NR UE, with the tag’s uplink transmission interfering with that of the NR UE. Moreover, this can even stem from cases where tags utilize backscattering for uplink transmission when the tag and NR UE </w:t>
      </w:r>
      <w:r>
        <w:rPr>
          <w:lang w:val="en-GB"/>
        </w:rPr>
        <w:t>are in a close proximity, as shown in Figure 3</w:t>
      </w:r>
      <w:r w:rsidRPr="004D5CF7">
        <w:rPr>
          <w:lang w:val="en-GB"/>
        </w:rPr>
        <w:t xml:space="preserve">. </w:t>
      </w:r>
      <w:r>
        <w:rPr>
          <w:lang w:val="en-GB"/>
        </w:rPr>
        <w:t>It is worth noting that, given tags are very low-complexity devices, equipping them with a precise filtering system can be challenging. Consequently, the total bandwidth that can be accepted by the tag’s backscattering system may also be broad, potentially up to about 20 MHz. This means</w:t>
      </w:r>
      <w:r w:rsidRPr="004D5CF7">
        <w:rPr>
          <w:lang w:val="en-GB"/>
        </w:rPr>
        <w:t xml:space="preserve"> </w:t>
      </w:r>
      <w:r>
        <w:rPr>
          <w:lang w:val="en-GB"/>
        </w:rPr>
        <w:t xml:space="preserve">that the </w:t>
      </w:r>
      <w:r w:rsidRPr="004D5CF7">
        <w:rPr>
          <w:lang w:val="en-GB"/>
        </w:rPr>
        <w:t xml:space="preserve">tag’s backscattering system cannot </w:t>
      </w:r>
      <w:r>
        <w:rPr>
          <w:lang w:val="en-GB"/>
        </w:rPr>
        <w:t xml:space="preserve">distinguish and </w:t>
      </w:r>
      <w:r w:rsidRPr="004D5CF7">
        <w:rPr>
          <w:lang w:val="en-GB"/>
        </w:rPr>
        <w:t xml:space="preserve">reflect specific </w:t>
      </w:r>
      <w:r>
        <w:rPr>
          <w:lang w:val="en-GB"/>
        </w:rPr>
        <w:t xml:space="preserve">signal or </w:t>
      </w:r>
      <w:r w:rsidRPr="004D5CF7">
        <w:rPr>
          <w:lang w:val="en-GB"/>
        </w:rPr>
        <w:t>frequency precisely. It can result in</w:t>
      </w:r>
      <w:r w:rsidRPr="00F33741">
        <w:rPr>
          <w:lang w:val="en-GB"/>
        </w:rPr>
        <w:t xml:space="preserve"> a tag also reflecting</w:t>
      </w:r>
      <w:r w:rsidRPr="00D6248E">
        <w:rPr>
          <w:lang w:val="en-GB"/>
        </w:rPr>
        <w:t xml:space="preserve"> non-CW signals (e.g., uplink signals from NR UE) not intended to be reflected, </w:t>
      </w:r>
      <w:r>
        <w:rPr>
          <w:lang w:val="en-GB"/>
        </w:rPr>
        <w:t xml:space="preserve">which </w:t>
      </w:r>
      <w:r w:rsidRPr="00D6248E">
        <w:rPr>
          <w:lang w:val="en-GB"/>
        </w:rPr>
        <w:t>interfer</w:t>
      </w:r>
      <w:r>
        <w:rPr>
          <w:lang w:val="en-GB"/>
        </w:rPr>
        <w:t>es</w:t>
      </w:r>
      <w:r w:rsidRPr="00D6248E">
        <w:rPr>
          <w:lang w:val="en-GB"/>
        </w:rPr>
        <w:t xml:space="preserve"> with </w:t>
      </w:r>
      <w:r>
        <w:rPr>
          <w:lang w:val="en-GB"/>
        </w:rPr>
        <w:t>the legacy UE’s UL transmission</w:t>
      </w:r>
      <w:r w:rsidRPr="00D6248E">
        <w:rPr>
          <w:lang w:val="en-GB"/>
        </w:rPr>
        <w:t>.</w:t>
      </w:r>
      <w:r>
        <w:rPr>
          <w:lang w:val="en-GB"/>
        </w:rPr>
        <w:t xml:space="preserve"> The power of interference can be obtained using SLS or link-budget analysis. A study on how to determine it is needed.</w:t>
      </w:r>
    </w:p>
    <w:p w:rsidR="00F626A6" w:rsidRPr="00474F70" w:rsidRDefault="00F626A6" w:rsidP="00F626A6">
      <w:pPr>
        <w:pStyle w:val="maintext"/>
        <w:ind w:left="400" w:firstLineChars="0" w:firstLine="0"/>
        <w:jc w:val="center"/>
        <w:rPr>
          <w:lang w:val="en-GB"/>
        </w:rPr>
      </w:pPr>
      <w:r>
        <w:rPr>
          <w:noProof/>
          <w:lang w:eastAsia="zh-CN"/>
        </w:rPr>
        <w:lastRenderedPageBreak/>
        <w:drawing>
          <wp:inline distT="0" distB="0" distL="0" distR="0" wp14:anchorId="60D7674F" wp14:editId="42A329B3">
            <wp:extent cx="5561938" cy="1768475"/>
            <wp:effectExtent l="0" t="0" r="1270" b="317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612"/>
                    <a:stretch/>
                  </pic:blipFill>
                  <pic:spPr bwMode="auto">
                    <a:xfrm>
                      <a:off x="0" y="0"/>
                      <a:ext cx="5581928" cy="1774831"/>
                    </a:xfrm>
                    <a:prstGeom prst="rect">
                      <a:avLst/>
                    </a:prstGeom>
                    <a:noFill/>
                    <a:ln>
                      <a:noFill/>
                    </a:ln>
                    <a:extLst>
                      <a:ext uri="{53640926-AAD7-44D8-BBD7-CCE9431645EC}">
                        <a14:shadowObscured xmlns:a14="http://schemas.microsoft.com/office/drawing/2010/main"/>
                      </a:ext>
                    </a:extLst>
                  </pic:spPr>
                </pic:pic>
              </a:graphicData>
            </a:graphic>
          </wp:inline>
        </w:drawing>
      </w:r>
    </w:p>
    <w:p w:rsidR="00F626A6" w:rsidRPr="00FA2D77" w:rsidRDefault="00F626A6" w:rsidP="00F626A6">
      <w:pPr>
        <w:pStyle w:val="maintext"/>
        <w:ind w:firstLineChars="0" w:firstLine="0"/>
        <w:jc w:val="center"/>
        <w:rPr>
          <w:b/>
          <w:lang w:val="en-GB"/>
        </w:rPr>
      </w:pPr>
      <w:r w:rsidRPr="00FA2D77">
        <w:rPr>
          <w:b/>
          <w:lang w:val="en-GB"/>
        </w:rPr>
        <w:t xml:space="preserve">Figure </w:t>
      </w:r>
      <w:r>
        <w:rPr>
          <w:b/>
          <w:lang w:val="en-GB"/>
        </w:rPr>
        <w:t xml:space="preserve">3 </w:t>
      </w:r>
      <w:r>
        <w:rPr>
          <w:lang w:val="en-GB"/>
        </w:rPr>
        <w:t>Tag to NR UE interference</w:t>
      </w:r>
      <w:r w:rsidRPr="00FA2D77">
        <w:rPr>
          <w:b/>
          <w:lang w:val="en-GB"/>
        </w:rPr>
        <w:t xml:space="preserve"> </w:t>
      </w:r>
      <w:r w:rsidR="002B7155" w:rsidRPr="002B7155">
        <w:rPr>
          <w:lang w:val="en-GB"/>
        </w:rPr>
        <w:t>(@gNB)</w:t>
      </w:r>
    </w:p>
    <w:p w:rsidR="00F626A6" w:rsidRPr="00A257C7" w:rsidRDefault="00F626A6" w:rsidP="00F626A6">
      <w:pPr>
        <w:pStyle w:val="maintext"/>
        <w:ind w:left="400" w:firstLineChars="0" w:firstLine="0"/>
        <w:jc w:val="center"/>
        <w:rPr>
          <w:lang w:val="en-GB"/>
        </w:rPr>
      </w:pPr>
    </w:p>
    <w:p w:rsidR="00F626A6" w:rsidRPr="00474F70" w:rsidRDefault="00F626A6" w:rsidP="00F626A6">
      <w:pPr>
        <w:pStyle w:val="maintext"/>
        <w:numPr>
          <w:ilvl w:val="0"/>
          <w:numId w:val="25"/>
        </w:numPr>
        <w:ind w:firstLineChars="0"/>
        <w:rPr>
          <w:lang w:val="en-GB"/>
        </w:rPr>
      </w:pPr>
      <w:r w:rsidRPr="00474F70">
        <w:rPr>
          <w:b/>
          <w:u w:val="single"/>
          <w:lang w:val="en-GB"/>
        </w:rPr>
        <w:t>NR UE to tag interference (@ reader):</w:t>
      </w:r>
      <w:r w:rsidRPr="00474F70">
        <w:rPr>
          <w:lang w:val="en-GB"/>
        </w:rPr>
        <w:t xml:space="preserve"> this interference can occur when the base</w:t>
      </w:r>
      <w:r>
        <w:rPr>
          <w:lang w:val="en-GB"/>
        </w:rPr>
        <w:t xml:space="preserve"> </w:t>
      </w:r>
      <w:r w:rsidRPr="00474F70">
        <w:rPr>
          <w:lang w:val="en-GB"/>
        </w:rPr>
        <w:t>station receives uplink signals from both the tag and NR UE, with the NR UE’s uplink transmission interfering with that of the tag. The uplink signals from the NR UE can be reflect by the Tag which may also cause some additional interference for tag reception at reader according to the design of impedance matching. How to model the frequency response of the backscattering signal at adjacent frequency needs to be further studied. To mitigate the interference from NR signal to Tag signal, a frequency gap, i.e</w:t>
      </w:r>
      <w:r w:rsidR="006C7F0E">
        <w:rPr>
          <w:lang w:val="en-GB"/>
        </w:rPr>
        <w:t>., guard-RBs</w:t>
      </w:r>
      <w:r w:rsidRPr="00474F70">
        <w:rPr>
          <w:lang w:val="en-GB"/>
        </w:rPr>
        <w:t>, may be needed. Evaluations can be conducted to identify the frequency gap</w:t>
      </w:r>
      <w:r w:rsidR="006C7F0E">
        <w:rPr>
          <w:lang w:val="en-GB"/>
        </w:rPr>
        <w:t>(Guard RB)</w:t>
      </w:r>
      <w:r w:rsidRPr="00474F70">
        <w:rPr>
          <w:lang w:val="en-GB"/>
        </w:rPr>
        <w:t xml:space="preserve"> between carrier wave/Tag backscattering signal and NR UE signal. </w:t>
      </w:r>
    </w:p>
    <w:p w:rsidR="00F626A6" w:rsidRPr="00474F70" w:rsidRDefault="00F626A6" w:rsidP="00F626A6">
      <w:pPr>
        <w:pStyle w:val="maintext"/>
        <w:ind w:left="760" w:firstLineChars="0" w:firstLine="0"/>
        <w:rPr>
          <w:lang w:val="en-GB"/>
        </w:rPr>
      </w:pPr>
    </w:p>
    <w:p w:rsidR="00F626A6" w:rsidRPr="00474F70" w:rsidRDefault="00F626A6" w:rsidP="00F626A6">
      <w:pPr>
        <w:pStyle w:val="maintext"/>
        <w:numPr>
          <w:ilvl w:val="0"/>
          <w:numId w:val="25"/>
        </w:numPr>
        <w:ind w:firstLineChars="0"/>
        <w:rPr>
          <w:lang w:val="en-GB"/>
        </w:rPr>
      </w:pPr>
      <w:r w:rsidRPr="00446CB9">
        <w:rPr>
          <w:b/>
          <w:u w:val="single"/>
          <w:lang w:val="en-GB"/>
        </w:rPr>
        <w:t>Carrier wave to tag and NR UE interference (@gNB or</w:t>
      </w:r>
      <w:r w:rsidRPr="00474F70">
        <w:rPr>
          <w:b/>
          <w:u w:val="single"/>
          <w:lang w:val="en-GB"/>
        </w:rPr>
        <w:t xml:space="preserve"> @ NR UE) for non-co-located node</w:t>
      </w:r>
      <w:r>
        <w:rPr>
          <w:b/>
          <w:u w:val="single"/>
          <w:lang w:val="en-GB"/>
        </w:rPr>
        <w:t>s</w:t>
      </w:r>
      <w:r w:rsidRPr="00474F70">
        <w:rPr>
          <w:b/>
          <w:u w:val="single"/>
          <w:lang w:val="en-GB"/>
        </w:rPr>
        <w:t xml:space="preserve"> for CW and gNB:</w:t>
      </w:r>
      <w:r w:rsidRPr="00474F70">
        <w:rPr>
          <w:lang w:val="en-GB"/>
        </w:rPr>
        <w:t xml:space="preserve"> this interference can occur when the carrier wave, intended for tag uplink transmission, interferes with the uplink transmissions of both the NR UE and the ta</w:t>
      </w:r>
      <w:r w:rsidRPr="009A750B">
        <w:rPr>
          <w:lang w:val="en-GB"/>
        </w:rPr>
        <w:t xml:space="preserve">g, as shown in Figure </w:t>
      </w:r>
      <w:r w:rsidR="009A750B" w:rsidRPr="009A750B">
        <w:rPr>
          <w:lang w:val="en-GB"/>
        </w:rPr>
        <w:t>4</w:t>
      </w:r>
      <w:r w:rsidRPr="009A750B">
        <w:rPr>
          <w:lang w:val="en-GB"/>
        </w:rPr>
        <w:t>. Wh</w:t>
      </w:r>
      <w:r w:rsidRPr="00474F70">
        <w:rPr>
          <w:lang w:val="en-GB"/>
        </w:rPr>
        <w:t xml:space="preserve">en the carrier wave is carried in the FDD uplink band, it can possibly overpower and interfere with the uplink signals from the NR UE and the tag at the gNB. This is </w:t>
      </w:r>
      <w:r w:rsidRPr="00446CB9">
        <w:rPr>
          <w:lang w:val="en-GB"/>
        </w:rPr>
        <w:t>e</w:t>
      </w:r>
      <w:r w:rsidRPr="00474F70">
        <w:rPr>
          <w:lang w:val="en-GB"/>
        </w:rPr>
        <w:t>specially</w:t>
      </w:r>
      <w:r w:rsidRPr="00446CB9">
        <w:rPr>
          <w:lang w:val="en-GB"/>
        </w:rPr>
        <w:t xml:space="preserve"> relevant</w:t>
      </w:r>
      <w:r w:rsidRPr="00474F70">
        <w:rPr>
          <w:lang w:val="en-GB"/>
        </w:rPr>
        <w:t xml:space="preserve"> for interference </w:t>
      </w:r>
      <w:r w:rsidRPr="00446CB9">
        <w:rPr>
          <w:lang w:val="en-GB"/>
        </w:rPr>
        <w:t>caused by</w:t>
      </w:r>
      <w:r w:rsidRPr="00474F70">
        <w:rPr>
          <w:lang w:val="en-GB"/>
        </w:rPr>
        <w:t xml:space="preserve"> carrier wave from another node to the backscatter</w:t>
      </w:r>
      <w:r w:rsidRPr="00446CB9">
        <w:rPr>
          <w:lang w:val="en-GB"/>
        </w:rPr>
        <w:t>ed</w:t>
      </w:r>
      <w:r w:rsidRPr="00474F70">
        <w:rPr>
          <w:lang w:val="en-GB"/>
        </w:rPr>
        <w:t xml:space="preserve"> uplink signal from the tag. Although the carrier wave also </w:t>
      </w:r>
      <w:r w:rsidRPr="00446CB9">
        <w:rPr>
          <w:lang w:val="en-GB"/>
        </w:rPr>
        <w:t>experiences</w:t>
      </w:r>
      <w:r w:rsidRPr="00474F70">
        <w:t xml:space="preserve"> </w:t>
      </w:r>
      <w:r w:rsidRPr="00474F70">
        <w:rPr>
          <w:lang w:val="en-GB"/>
        </w:rPr>
        <w:t>propagation loss</w:t>
      </w:r>
      <w:r w:rsidRPr="00446CB9">
        <w:rPr>
          <w:lang w:val="en-GB"/>
        </w:rPr>
        <w:t>,</w:t>
      </w:r>
      <w:r w:rsidR="00DD3C3F">
        <w:rPr>
          <w:lang w:val="en-GB"/>
        </w:rPr>
        <w:t xml:space="preserve"> </w:t>
      </w:r>
      <w:r w:rsidRPr="00446CB9">
        <w:rPr>
          <w:lang w:val="en-GB"/>
        </w:rPr>
        <w:t>reducing its</w:t>
      </w:r>
      <w:r w:rsidRPr="00474F70">
        <w:rPr>
          <w:lang w:val="en-GB"/>
        </w:rPr>
        <w:t xml:space="preserve"> power at gNB, it may be still </w:t>
      </w:r>
      <w:r w:rsidRPr="00446CB9">
        <w:rPr>
          <w:lang w:val="en-GB"/>
        </w:rPr>
        <w:t>relatively</w:t>
      </w:r>
      <w:r w:rsidRPr="00474F70">
        <w:rPr>
          <w:lang w:val="en-GB"/>
        </w:rPr>
        <w:t xml:space="preserve"> strong compar</w:t>
      </w:r>
      <w:r w:rsidRPr="00446CB9">
        <w:rPr>
          <w:lang w:val="en-GB"/>
        </w:rPr>
        <w:t>ed</w:t>
      </w:r>
      <w:r w:rsidRPr="00474F70">
        <w:rPr>
          <w:lang w:val="en-GB"/>
        </w:rPr>
        <w:t xml:space="preserve"> </w:t>
      </w:r>
      <w:r w:rsidRPr="00446CB9">
        <w:rPr>
          <w:lang w:val="en-GB"/>
        </w:rPr>
        <w:t>to</w:t>
      </w:r>
      <w:r w:rsidRPr="00474F70">
        <w:rPr>
          <w:lang w:val="en-GB"/>
        </w:rPr>
        <w:t xml:space="preserve"> the backscatter</w:t>
      </w:r>
      <w:r w:rsidRPr="00446CB9">
        <w:rPr>
          <w:lang w:val="en-GB"/>
        </w:rPr>
        <w:t>ed</w:t>
      </w:r>
      <w:r w:rsidRPr="00474F70">
        <w:rPr>
          <w:lang w:val="en-GB"/>
        </w:rPr>
        <w:t xml:space="preserve"> signal from the tag. In addition, the carrier wave signal will also </w:t>
      </w:r>
      <w:r w:rsidRPr="00446CB9">
        <w:rPr>
          <w:lang w:val="en-GB"/>
        </w:rPr>
        <w:t>undergo</w:t>
      </w:r>
      <w:r w:rsidRPr="00474F70">
        <w:rPr>
          <w:lang w:val="en-GB"/>
        </w:rPr>
        <w:t xml:space="preserve"> </w:t>
      </w:r>
      <w:r w:rsidRPr="00446CB9">
        <w:rPr>
          <w:lang w:val="en-GB"/>
        </w:rPr>
        <w:t xml:space="preserve">nonlinear </w:t>
      </w:r>
      <w:r w:rsidRPr="00474F70">
        <w:rPr>
          <w:lang w:val="en-GB"/>
        </w:rPr>
        <w:t xml:space="preserve">distortion after </w:t>
      </w:r>
      <w:r w:rsidRPr="00446CB9">
        <w:rPr>
          <w:lang w:val="en-GB"/>
        </w:rPr>
        <w:t>passing</w:t>
      </w:r>
      <w:r w:rsidRPr="00474F70">
        <w:rPr>
          <w:lang w:val="en-GB"/>
        </w:rPr>
        <w:t xml:space="preserve"> through the channel</w:t>
      </w:r>
      <w:r w:rsidRPr="00446CB9">
        <w:rPr>
          <w:lang w:val="en-GB"/>
        </w:rPr>
        <w:t>.</w:t>
      </w:r>
      <w:r w:rsidRPr="00474F70">
        <w:rPr>
          <w:lang w:val="en-GB"/>
        </w:rPr>
        <w:t xml:space="preserve"> Therefore, how to model the interference </w:t>
      </w:r>
      <w:r w:rsidRPr="00446CB9">
        <w:rPr>
          <w:lang w:val="en-GB"/>
        </w:rPr>
        <w:t>caused by</w:t>
      </w:r>
      <w:r w:rsidRPr="00474F70">
        <w:rPr>
          <w:lang w:val="en-GB"/>
        </w:rPr>
        <w:t xml:space="preserve"> carrier wave from another node needs to be studied</w:t>
      </w:r>
      <w:r w:rsidRPr="00446CB9">
        <w:rPr>
          <w:lang w:val="en-GB"/>
        </w:rPr>
        <w:t>,</w:t>
      </w:r>
      <w:r w:rsidRPr="00474F70">
        <w:rPr>
          <w:lang w:val="en-GB"/>
        </w:rPr>
        <w:t xml:space="preserve"> and the interference to the backscatte</w:t>
      </w:r>
      <w:r w:rsidRPr="00446CB9">
        <w:rPr>
          <w:lang w:val="en-GB"/>
        </w:rPr>
        <w:t>red</w:t>
      </w:r>
      <w:r w:rsidRPr="00474F70">
        <w:rPr>
          <w:lang w:val="en-GB"/>
        </w:rPr>
        <w:t xml:space="preserve"> signal </w:t>
      </w:r>
      <w:r w:rsidRPr="00446CB9">
        <w:rPr>
          <w:lang w:val="en-GB"/>
        </w:rPr>
        <w:t>has</w:t>
      </w:r>
      <w:r w:rsidRPr="00474F70">
        <w:rPr>
          <w:lang w:val="en-GB"/>
        </w:rPr>
        <w:t xml:space="preserve"> to be evaluated. On the other hand, if carrier wave is transmitted from another node and the transmission power is no larger than 23 dBm, and if carrier wave and uplink signals of NR UE and tag (another A-IoT channel, if defined) are allocated in different frequencies, then this interference may not be a significant problem. If the carrier wave exists within the FDD downlink band, it can cause interference with the downlink reception at the NR UE in a similar manner, as shown in Figure </w:t>
      </w:r>
      <w:r>
        <w:rPr>
          <w:lang w:val="en-GB"/>
        </w:rPr>
        <w:t>4</w:t>
      </w:r>
      <w:r w:rsidRPr="00474F70">
        <w:rPr>
          <w:lang w:val="en-GB"/>
        </w:rPr>
        <w:t>.</w:t>
      </w:r>
    </w:p>
    <w:p w:rsidR="00F626A6" w:rsidRPr="001442B5" w:rsidRDefault="00F626A6" w:rsidP="00F626A6">
      <w:pPr>
        <w:pStyle w:val="maintext"/>
        <w:ind w:left="400" w:firstLineChars="0" w:firstLine="0"/>
        <w:jc w:val="center"/>
        <w:rPr>
          <w:lang w:val="en-GB"/>
        </w:rPr>
      </w:pPr>
    </w:p>
    <w:p w:rsidR="00F626A6" w:rsidRPr="00474F70" w:rsidRDefault="00F626A6" w:rsidP="00F626A6">
      <w:pPr>
        <w:pStyle w:val="maintext"/>
        <w:ind w:left="400" w:firstLineChars="0" w:firstLine="0"/>
        <w:jc w:val="center"/>
        <w:rPr>
          <w:lang w:val="en-GB"/>
        </w:rPr>
      </w:pPr>
      <w:r>
        <w:rPr>
          <w:noProof/>
          <w:lang w:eastAsia="zh-CN"/>
        </w:rPr>
        <w:lastRenderedPageBreak/>
        <w:drawing>
          <wp:inline distT="0" distB="0" distL="0" distR="0" wp14:anchorId="0883965E" wp14:editId="3B2C3B90">
            <wp:extent cx="2778981" cy="2098526"/>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2979" cy="2101545"/>
                    </a:xfrm>
                    <a:prstGeom prst="rect">
                      <a:avLst/>
                    </a:prstGeom>
                    <a:noFill/>
                  </pic:spPr>
                </pic:pic>
              </a:graphicData>
            </a:graphic>
          </wp:inline>
        </w:drawing>
      </w:r>
    </w:p>
    <w:p w:rsidR="00F626A6" w:rsidRDefault="00F626A6" w:rsidP="00F626A6">
      <w:pPr>
        <w:pStyle w:val="maintext"/>
        <w:ind w:left="400" w:firstLineChars="0" w:firstLine="0"/>
        <w:jc w:val="center"/>
        <w:rPr>
          <w:lang w:val="en-GB"/>
        </w:rPr>
      </w:pPr>
      <w:r w:rsidRPr="00FA2D77">
        <w:rPr>
          <w:b/>
          <w:lang w:val="en-GB"/>
        </w:rPr>
        <w:t xml:space="preserve">Figure </w:t>
      </w:r>
      <w:r>
        <w:rPr>
          <w:b/>
          <w:lang w:val="en-GB"/>
        </w:rPr>
        <w:t>4</w:t>
      </w:r>
      <w:r w:rsidRPr="00FA2D77">
        <w:rPr>
          <w:b/>
          <w:lang w:val="en-GB"/>
        </w:rPr>
        <w:t>.</w:t>
      </w:r>
      <w:r>
        <w:rPr>
          <w:lang w:val="en-GB"/>
        </w:rPr>
        <w:t xml:space="preserve"> CW to tag/NR UE interference</w:t>
      </w:r>
      <w:r w:rsidR="00BA71B5">
        <w:rPr>
          <w:lang w:val="en-GB"/>
        </w:rPr>
        <w:t xml:space="preserve"> </w:t>
      </w:r>
      <w:r w:rsidR="009A750B" w:rsidRPr="009A750B">
        <w:rPr>
          <w:lang w:val="en-GB"/>
        </w:rPr>
        <w:t>(@gNB or @ NR UE)</w:t>
      </w:r>
      <w:r>
        <w:rPr>
          <w:lang w:val="en-GB"/>
        </w:rPr>
        <w:t xml:space="preserve"> in the outside topology scenario</w:t>
      </w:r>
    </w:p>
    <w:p w:rsidR="00F626A6" w:rsidRPr="009A750B" w:rsidRDefault="00F626A6" w:rsidP="00F626A6">
      <w:pPr>
        <w:pStyle w:val="maintext"/>
        <w:ind w:left="400" w:firstLine="400"/>
        <w:jc w:val="center"/>
        <w:rPr>
          <w:b/>
          <w:bCs/>
          <w:lang w:val="en-GB"/>
        </w:rPr>
      </w:pPr>
    </w:p>
    <w:p w:rsidR="00F626A6" w:rsidRPr="00DD3C3F" w:rsidRDefault="00F626A6" w:rsidP="00F626A6">
      <w:pPr>
        <w:pStyle w:val="maintext"/>
        <w:numPr>
          <w:ilvl w:val="0"/>
          <w:numId w:val="25"/>
        </w:numPr>
        <w:ind w:firstLineChars="0"/>
        <w:rPr>
          <w:lang w:val="en-GB"/>
        </w:rPr>
      </w:pPr>
      <w:r>
        <w:rPr>
          <w:b/>
          <w:u w:val="single"/>
          <w:lang w:val="en-GB"/>
        </w:rPr>
        <w:t>Carrier wave to tag and NR UE interference(@reader/@gNB) for co-located node for CW and reader/gNB:</w:t>
      </w:r>
      <w:r>
        <w:rPr>
          <w:lang w:val="en-GB"/>
        </w:rPr>
        <w:t xml:space="preserve"> this interference can occur when the carrier wave signal intended for tag uplink transmission interferes with the tag’s own uplink transmissions and potentially with NR UL signal. When the carrier wave is carried in the FDD uplink band, it may be challenging for the reader to distinguish between the CW and the signals backscattered from the tag. Additionally, as the carrier wave is reflected by the tag, signal strength can be reduced, potentially resulting in the carrier wave overpowering the tag’s uplink signal. In cases where the carrier wave exists within the FDD downlink band, it can interfere with the downlink reception at the tag in a similar manner.</w:t>
      </w:r>
      <w:r w:rsidRPr="00DD3C3F">
        <w:rPr>
          <w:lang w:val="en-GB"/>
        </w:rPr>
        <w:t xml:space="preserve"> If carrier wave is at uplink band, the link level performance can be evaluated together with uplink line code design. </w:t>
      </w:r>
    </w:p>
    <w:p w:rsidR="00F626A6" w:rsidRDefault="00F626A6" w:rsidP="00F626A6">
      <w:pPr>
        <w:pStyle w:val="maintext"/>
        <w:ind w:left="760" w:firstLineChars="0" w:firstLine="0"/>
        <w:jc w:val="center"/>
        <w:rPr>
          <w:lang w:val="en-GB"/>
        </w:rPr>
      </w:pPr>
      <w:r>
        <w:rPr>
          <w:noProof/>
          <w:lang w:eastAsia="zh-CN"/>
        </w:rPr>
        <w:drawing>
          <wp:inline distT="0" distB="0" distL="0" distR="0" wp14:anchorId="2AF5CB9F" wp14:editId="3291511A">
            <wp:extent cx="2699468" cy="2197492"/>
            <wp:effectExtent l="0" t="0" r="0" b="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3027" cy="2200390"/>
                    </a:xfrm>
                    <a:prstGeom prst="rect">
                      <a:avLst/>
                    </a:prstGeom>
                    <a:noFill/>
                  </pic:spPr>
                </pic:pic>
              </a:graphicData>
            </a:graphic>
          </wp:inline>
        </w:drawing>
      </w:r>
    </w:p>
    <w:p w:rsidR="00F626A6" w:rsidRDefault="00F626A6" w:rsidP="00F626A6">
      <w:pPr>
        <w:pStyle w:val="maintext"/>
        <w:ind w:left="760" w:firstLine="400"/>
        <w:jc w:val="center"/>
        <w:rPr>
          <w:lang w:val="en-GB"/>
        </w:rPr>
      </w:pPr>
      <w:r w:rsidRPr="00FA2D77">
        <w:rPr>
          <w:b/>
          <w:lang w:val="en-GB"/>
        </w:rPr>
        <w:t xml:space="preserve">Figure </w:t>
      </w:r>
      <w:r>
        <w:rPr>
          <w:b/>
          <w:lang w:val="en-GB"/>
        </w:rPr>
        <w:t>5</w:t>
      </w:r>
      <w:r w:rsidRPr="00FA2D77">
        <w:rPr>
          <w:b/>
          <w:lang w:val="en-GB"/>
        </w:rPr>
        <w:t>.</w:t>
      </w:r>
      <w:r>
        <w:rPr>
          <w:lang w:val="en-GB"/>
        </w:rPr>
        <w:t xml:space="preserve"> CW to tag/NR UE interference</w:t>
      </w:r>
      <w:r w:rsidR="00BA71B5" w:rsidRPr="009A750B">
        <w:rPr>
          <w:lang w:val="en-GB"/>
        </w:rPr>
        <w:t>(@gNB or @ NR UE)</w:t>
      </w:r>
      <w:r>
        <w:rPr>
          <w:lang w:val="en-GB"/>
        </w:rPr>
        <w:t xml:space="preserve"> in the insider topology scenario</w:t>
      </w:r>
    </w:p>
    <w:p w:rsidR="00F626A6" w:rsidRDefault="00F626A6" w:rsidP="00F626A6">
      <w:pPr>
        <w:pStyle w:val="maintext"/>
        <w:numPr>
          <w:ilvl w:val="0"/>
          <w:numId w:val="25"/>
        </w:numPr>
        <w:ind w:firstLineChars="0"/>
        <w:rPr>
          <w:bCs/>
          <w:lang w:val="en-GB"/>
        </w:rPr>
      </w:pPr>
      <w:r w:rsidRPr="004D5CF7">
        <w:rPr>
          <w:bCs/>
          <w:u w:val="single"/>
          <w:lang w:val="en-GB"/>
        </w:rPr>
        <w:t>Note</w:t>
      </w:r>
      <w:r w:rsidRPr="004D5CF7">
        <w:rPr>
          <w:bCs/>
          <w:lang w:val="en-GB"/>
        </w:rPr>
        <w:t>:</w:t>
      </w:r>
      <w:r>
        <w:rPr>
          <w:bCs/>
          <w:lang w:val="en-GB"/>
        </w:rPr>
        <w:t xml:space="preserve"> in the above analysis, reader is used for AIoT UL and gNB is used for NR UL. They can be the same node or different nodes.</w:t>
      </w:r>
    </w:p>
    <w:p w:rsidR="00F626A6" w:rsidRPr="00446CB9" w:rsidRDefault="00F626A6" w:rsidP="00F626A6">
      <w:pPr>
        <w:pStyle w:val="maintext"/>
        <w:numPr>
          <w:ilvl w:val="0"/>
          <w:numId w:val="25"/>
        </w:numPr>
        <w:ind w:firstLineChars="0"/>
        <w:rPr>
          <w:bCs/>
          <w:lang w:val="en-GB"/>
        </w:rPr>
      </w:pPr>
      <w:r w:rsidRPr="00446CB9">
        <w:rPr>
          <w:bCs/>
          <w:lang w:val="en-GB"/>
        </w:rPr>
        <w:t xml:space="preserve">Note2: in the above analysis, it is assumed that the carrier wave is transmitted in the UL band when applicable. </w:t>
      </w:r>
    </w:p>
    <w:p w:rsidR="004B5CCC" w:rsidRDefault="004B5CCC" w:rsidP="00F626A6">
      <w:pPr>
        <w:pStyle w:val="maintext"/>
        <w:ind w:firstLineChars="0" w:firstLine="0"/>
      </w:pPr>
    </w:p>
    <w:p w:rsidR="00F626A6" w:rsidRDefault="00F626A6" w:rsidP="00F626A6">
      <w:pPr>
        <w:pStyle w:val="maintext"/>
        <w:ind w:firstLineChars="0" w:firstLine="0"/>
      </w:pPr>
      <w:r>
        <w:rPr>
          <w:rFonts w:hint="eastAsia"/>
        </w:rPr>
        <w:lastRenderedPageBreak/>
        <w:t>The interference described above can increase, decrease or even be nonexistent</w:t>
      </w:r>
      <w:r>
        <w:t>, depending on various factors, such as the system design, the transmission and reception schemes of the tags and readers, and the waveform of CW, or etc. Therefore, identifying the diverse factors that can influence interference and discussing the potential impact under these assumptions are crucial steps in accurately evaluating the performance of A</w:t>
      </w:r>
      <w:r w:rsidR="00B543E1">
        <w:t>-</w:t>
      </w:r>
      <w:r>
        <w:t xml:space="preserve">IoT systems. These assumptions may vary based on </w:t>
      </w:r>
      <w:r w:rsidRPr="00DD3C3F">
        <w:t xml:space="preserve">discussion in </w:t>
      </w:r>
      <w:r w:rsidR="00DD3C3F" w:rsidRPr="00DD3C3F">
        <w:t>RAN1</w:t>
      </w:r>
      <w:r w:rsidRPr="00DD3C3F">
        <w:t>. I</w:t>
      </w:r>
      <w:r>
        <w:t>nterference can be caused by the non-linearity stemming from the low complexity of tags. Additionally, the impact can vary based on the physical layer schemes of the A</w:t>
      </w:r>
      <w:r w:rsidR="00B543E1">
        <w:t>-</w:t>
      </w:r>
      <w:r>
        <w:t xml:space="preserve">IoT systems. Hence, interference needs to </w:t>
      </w:r>
      <w:r w:rsidRPr="00DD3C3F">
        <w:t xml:space="preserve">be considered within link-level simulations, not the link-budget template.    </w:t>
      </w:r>
    </w:p>
    <w:p w:rsidR="00F626A6" w:rsidRPr="00DD3C3F" w:rsidRDefault="00F626A6" w:rsidP="00DD3C3F">
      <w:pPr>
        <w:pStyle w:val="Agreement"/>
        <w:spacing w:before="120"/>
        <w:rPr>
          <w:rFonts w:ascii="Times New Roman" w:hAnsi="Times New Roman"/>
          <w:i/>
          <w:sz w:val="18"/>
          <w:szCs w:val="18"/>
        </w:rPr>
      </w:pPr>
      <w:r w:rsidRPr="00DD3C3F">
        <w:rPr>
          <w:rFonts w:ascii="Times New Roman" w:hAnsi="Times New Roman"/>
          <w:i/>
          <w:sz w:val="18"/>
          <w:szCs w:val="18"/>
        </w:rPr>
        <w:t xml:space="preserve">Proposal </w:t>
      </w:r>
      <w:r w:rsidR="00DD3C3F" w:rsidRPr="00DD3C3F">
        <w:rPr>
          <w:rFonts w:ascii="Times New Roman" w:hAnsi="Times New Roman"/>
          <w:i/>
          <w:sz w:val="18"/>
          <w:szCs w:val="18"/>
        </w:rPr>
        <w:t>7</w:t>
      </w:r>
      <w:r w:rsidRPr="00DD3C3F">
        <w:rPr>
          <w:rFonts w:ascii="Times New Roman" w:hAnsi="Times New Roman"/>
          <w:i/>
          <w:sz w:val="18"/>
          <w:szCs w:val="18"/>
        </w:rPr>
        <w:t xml:space="preserve">. For evaluation purpose, study the following interference scenarios to understand the impact of the coexistence with the legacy NR system. </w:t>
      </w:r>
    </w:p>
    <w:p w:rsidR="00F626A6" w:rsidRPr="00DD3C3F" w:rsidRDefault="00F626A6" w:rsidP="00F626A6">
      <w:pPr>
        <w:pStyle w:val="bulletlevel1"/>
        <w:rPr>
          <w:rFonts w:ascii="Times New Roman" w:eastAsia="Times New Roman" w:hAnsi="Times New Roman"/>
          <w:b/>
          <w:sz w:val="18"/>
          <w:szCs w:val="18"/>
          <w:lang w:val="en-US" w:eastAsia="ja-JP"/>
        </w:rPr>
      </w:pPr>
      <w:r w:rsidRPr="00DD3C3F">
        <w:rPr>
          <w:rFonts w:ascii="Times New Roman" w:eastAsiaTheme="minorEastAsia" w:hAnsi="Times New Roman"/>
          <w:b/>
          <w:sz w:val="18"/>
          <w:szCs w:val="18"/>
          <w:lang w:val="en-US" w:eastAsia="ko-KR"/>
        </w:rPr>
        <w:t>NR DL to R2D interference</w:t>
      </w:r>
      <w:r w:rsidR="00B543E1">
        <w:rPr>
          <w:rFonts w:ascii="Times New Roman" w:eastAsiaTheme="minorEastAsia" w:hAnsi="Times New Roman" w:hint="eastAsia"/>
          <w:b/>
          <w:sz w:val="18"/>
          <w:szCs w:val="18"/>
          <w:lang w:val="en-US" w:eastAsia="zh-CN"/>
        </w:rPr>
        <w:t>(</w:t>
      </w:r>
      <w:r w:rsidR="00B543E1">
        <w:rPr>
          <w:rFonts w:ascii="Times New Roman" w:eastAsiaTheme="minorEastAsia" w:hAnsi="Times New Roman"/>
          <w:b/>
          <w:sz w:val="18"/>
          <w:szCs w:val="18"/>
          <w:lang w:val="en-US" w:eastAsia="zh-CN"/>
        </w:rPr>
        <w:t>@tag)</w:t>
      </w:r>
    </w:p>
    <w:p w:rsidR="00F626A6" w:rsidRPr="00DD3C3F" w:rsidRDefault="00B543E1" w:rsidP="00F626A6">
      <w:pPr>
        <w:pStyle w:val="bulletlevel1"/>
        <w:rPr>
          <w:rFonts w:ascii="Times New Roman" w:eastAsia="Times New Roman" w:hAnsi="Times New Roman"/>
          <w:b/>
          <w:sz w:val="18"/>
          <w:szCs w:val="18"/>
          <w:lang w:val="en-US" w:eastAsia="ja-JP"/>
        </w:rPr>
      </w:pPr>
      <w:r>
        <w:rPr>
          <w:rFonts w:ascii="Times New Roman" w:eastAsia="Times New Roman" w:hAnsi="Times New Roman"/>
          <w:b/>
          <w:sz w:val="18"/>
          <w:szCs w:val="18"/>
          <w:lang w:val="en-US" w:eastAsia="ja-JP"/>
        </w:rPr>
        <w:t>Tag to NR UE interference(@gNB)</w:t>
      </w:r>
    </w:p>
    <w:p w:rsidR="00F626A6" w:rsidRPr="00DD3C3F" w:rsidRDefault="00F626A6" w:rsidP="00F626A6">
      <w:pPr>
        <w:pStyle w:val="bulletlevel1"/>
        <w:rPr>
          <w:rFonts w:ascii="Times New Roman" w:eastAsia="Times New Roman" w:hAnsi="Times New Roman"/>
          <w:b/>
          <w:sz w:val="18"/>
          <w:szCs w:val="18"/>
          <w:lang w:val="en-US" w:eastAsia="ja-JP"/>
        </w:rPr>
      </w:pPr>
      <w:r w:rsidRPr="00DD3C3F">
        <w:rPr>
          <w:rFonts w:ascii="Times New Roman" w:eastAsia="Times New Roman" w:hAnsi="Times New Roman"/>
          <w:b/>
          <w:sz w:val="18"/>
          <w:szCs w:val="18"/>
          <w:lang w:val="en-US" w:eastAsia="ja-JP"/>
        </w:rPr>
        <w:t>NR UE to tag interference</w:t>
      </w:r>
      <w:r w:rsidR="00B543E1">
        <w:rPr>
          <w:rFonts w:ascii="Times New Roman" w:eastAsia="Times New Roman" w:hAnsi="Times New Roman"/>
          <w:b/>
          <w:sz w:val="18"/>
          <w:szCs w:val="18"/>
          <w:lang w:val="en-US" w:eastAsia="ja-JP"/>
        </w:rPr>
        <w:t>(@reader)</w:t>
      </w:r>
    </w:p>
    <w:p w:rsidR="00F626A6" w:rsidRPr="00DD3C3F" w:rsidRDefault="00F626A6" w:rsidP="00F626A6">
      <w:pPr>
        <w:pStyle w:val="bulletlevel1"/>
        <w:rPr>
          <w:rFonts w:ascii="Times New Roman" w:eastAsia="Times New Roman" w:hAnsi="Times New Roman"/>
          <w:b/>
          <w:sz w:val="18"/>
          <w:szCs w:val="18"/>
          <w:lang w:val="en-US" w:eastAsia="ja-JP"/>
        </w:rPr>
      </w:pPr>
      <w:r w:rsidRPr="00DD3C3F">
        <w:rPr>
          <w:rFonts w:ascii="Times New Roman" w:eastAsia="Times New Roman" w:hAnsi="Times New Roman"/>
          <w:b/>
          <w:sz w:val="18"/>
          <w:szCs w:val="18"/>
          <w:lang w:val="en-US" w:eastAsia="ja-JP"/>
        </w:rPr>
        <w:t>Carrier wave to tag and NR UE interference</w:t>
      </w:r>
      <w:r w:rsidR="00B543E1">
        <w:rPr>
          <w:rFonts w:ascii="Times New Roman" w:eastAsia="Times New Roman" w:hAnsi="Times New Roman"/>
          <w:b/>
          <w:sz w:val="18"/>
          <w:szCs w:val="18"/>
          <w:lang w:val="en-US" w:eastAsia="ja-JP"/>
        </w:rPr>
        <w:t>(</w:t>
      </w:r>
      <w:r w:rsidR="00B543E1" w:rsidRPr="00B543E1">
        <w:rPr>
          <w:rFonts w:ascii="Times New Roman" w:eastAsia="Times New Roman" w:hAnsi="Times New Roman"/>
          <w:b/>
          <w:sz w:val="18"/>
          <w:szCs w:val="18"/>
          <w:lang w:val="en-US" w:eastAsia="ja-JP"/>
        </w:rPr>
        <w:t xml:space="preserve">@gNB or @ NR </w:t>
      </w:r>
      <w:r w:rsidR="00B543E1">
        <w:rPr>
          <w:rFonts w:ascii="Times New Roman" w:eastAsia="Times New Roman" w:hAnsi="Times New Roman"/>
          <w:b/>
          <w:sz w:val="18"/>
          <w:szCs w:val="18"/>
          <w:lang w:val="en-US" w:eastAsia="ja-JP"/>
        </w:rPr>
        <w:t>UE)</w:t>
      </w:r>
      <w:r w:rsidRPr="00DD3C3F">
        <w:rPr>
          <w:rFonts w:ascii="Times New Roman" w:eastAsia="Times New Roman" w:hAnsi="Times New Roman"/>
          <w:b/>
          <w:sz w:val="18"/>
          <w:szCs w:val="18"/>
          <w:lang w:val="en-US" w:eastAsia="ja-JP"/>
        </w:rPr>
        <w:t xml:space="preserve"> for non-co-located node for CW and gNB</w:t>
      </w:r>
    </w:p>
    <w:p w:rsidR="00F626A6" w:rsidRPr="00DD3C3F" w:rsidRDefault="00F626A6" w:rsidP="00F626A6">
      <w:pPr>
        <w:pStyle w:val="bulletlevel1"/>
        <w:rPr>
          <w:rFonts w:ascii="Times New Roman" w:eastAsia="Times New Roman" w:hAnsi="Times New Roman"/>
          <w:b/>
          <w:sz w:val="18"/>
          <w:szCs w:val="18"/>
          <w:lang w:val="en-US" w:eastAsia="ja-JP"/>
        </w:rPr>
      </w:pPr>
      <w:r w:rsidRPr="00DD3C3F">
        <w:rPr>
          <w:rFonts w:ascii="Times New Roman" w:eastAsia="Times New Roman" w:hAnsi="Times New Roman"/>
          <w:b/>
          <w:sz w:val="18"/>
          <w:szCs w:val="18"/>
          <w:lang w:val="en-US" w:eastAsia="ja-JP"/>
        </w:rPr>
        <w:t>Carrier wave to tag interference</w:t>
      </w:r>
      <w:r w:rsidR="00B543E1">
        <w:rPr>
          <w:rFonts w:ascii="Times New Roman" w:eastAsia="Times New Roman" w:hAnsi="Times New Roman"/>
          <w:b/>
          <w:sz w:val="18"/>
          <w:szCs w:val="18"/>
          <w:lang w:val="en-US" w:eastAsia="ja-JP"/>
        </w:rPr>
        <w:t>(@reader/@gNB)</w:t>
      </w:r>
      <w:r w:rsidRPr="00DD3C3F">
        <w:rPr>
          <w:rFonts w:ascii="Times New Roman" w:eastAsia="Times New Roman" w:hAnsi="Times New Roman"/>
          <w:b/>
          <w:sz w:val="18"/>
          <w:szCs w:val="18"/>
          <w:lang w:val="en-US" w:eastAsia="ja-JP"/>
        </w:rPr>
        <w:t xml:space="preserve"> for co-located node for CW and reader/gNB</w:t>
      </w:r>
    </w:p>
    <w:p w:rsidR="00BC13F4" w:rsidRPr="00F626A6" w:rsidRDefault="00BC13F4" w:rsidP="004F2FBA">
      <w:pPr>
        <w:rPr>
          <w:rFonts w:ascii="Times New Roman" w:hAnsi="Times New Roman" w:cs="Times New Roman"/>
          <w:lang w:val="en-GB"/>
        </w:rPr>
      </w:pPr>
    </w:p>
    <w:p w:rsidR="000302C4" w:rsidRDefault="000302C4" w:rsidP="000302C4">
      <w:pPr>
        <w:pStyle w:val="2"/>
        <w:rPr>
          <w:lang w:val="en-GB"/>
        </w:rPr>
      </w:pPr>
      <w:r>
        <w:rPr>
          <w:lang w:val="en-GB"/>
        </w:rPr>
        <w:t>4.5 Preliminary results</w:t>
      </w:r>
    </w:p>
    <w:p w:rsidR="0013533C" w:rsidRPr="003772AA" w:rsidRDefault="0013533C" w:rsidP="0013533C">
      <w:pPr>
        <w:pStyle w:val="maintext"/>
        <w:ind w:firstLineChars="0" w:firstLine="0"/>
      </w:pPr>
      <w:r w:rsidRPr="0013533C">
        <w:t>In the evaluation, A-IoT R2D signal and NR DL signal is assumed to be transmitted in the same band, there are some guards between A-IoT R2D signal and NR DL signal. Some other assumptions can be found in Table x in appendix.</w:t>
      </w:r>
      <w:r w:rsidRPr="006017D0">
        <w:t xml:space="preserve"> </w:t>
      </w:r>
    </w:p>
    <w:p w:rsidR="00987CF3" w:rsidRPr="00F40D7A" w:rsidRDefault="00987CF3" w:rsidP="002E23B4">
      <w:pPr>
        <w:pStyle w:val="maintext"/>
        <w:ind w:firstLineChars="0" w:firstLine="0"/>
      </w:pPr>
      <w:r w:rsidRPr="006017D0">
        <w:t xml:space="preserve">Figure </w:t>
      </w:r>
      <w:r>
        <w:t>6</w:t>
      </w:r>
      <w:r w:rsidRPr="006017D0">
        <w:t xml:space="preserve"> demonstrates the spectrum when there is no guard </w:t>
      </w:r>
      <w:r w:rsidRPr="003772AA">
        <w:t xml:space="preserve">between </w:t>
      </w:r>
      <w:r w:rsidRPr="005B416F">
        <w:t xml:space="preserve">R2D signal and NR DL signal. In addition, </w:t>
      </w:r>
      <w:r w:rsidRPr="00EC7EBD">
        <w:t>R2D signal and NR DL</w:t>
      </w:r>
      <w:r>
        <w:t xml:space="preserve"> </w:t>
      </w:r>
      <w:r w:rsidRPr="006017D0">
        <w:t>signal have the same time-domain average power</w:t>
      </w:r>
      <w:r w:rsidRPr="003772AA">
        <w:t xml:space="preserve"> (where </w:t>
      </w:r>
      <w:r w:rsidRPr="005B416F">
        <w:t xml:space="preserve">per RE power is </w:t>
      </w:r>
      <w:r w:rsidRPr="00EC7EBD">
        <w:t xml:space="preserve">different) 10dB higher than noise floor. From the figure, we can see that, if R2D signal and NR signal have </w:t>
      </w:r>
      <w:r>
        <w:t>the</w:t>
      </w:r>
      <w:r w:rsidRPr="006017D0">
        <w:t xml:space="preserve"> same time-domain average power, A-IOT signal </w:t>
      </w:r>
      <w:r w:rsidRPr="003772AA">
        <w:t xml:space="preserve">has a much higher PSD than NR signal and the energy leakage from NR to </w:t>
      </w:r>
      <w:r w:rsidRPr="00EC7EBD">
        <w:t xml:space="preserve">R2D seems not serious. However, </w:t>
      </w:r>
      <w:r>
        <w:t>R2D</w:t>
      </w:r>
      <w:r w:rsidRPr="005B416F">
        <w:t xml:space="preserve"> </w:t>
      </w:r>
      <w:r>
        <w:t xml:space="preserve">signal </w:t>
      </w:r>
      <w:r w:rsidRPr="006017D0">
        <w:t>will interfere with several adjacent RBs in NR sub-band. Interference level depends o</w:t>
      </w:r>
      <w:r w:rsidRPr="003772AA">
        <w:t>n relative power. Pulse shaping of R2D signal at NW side should be considered as a mandatory implementation</w:t>
      </w:r>
      <w:r w:rsidRPr="00F40D7A">
        <w:t xml:space="preserve">. </w:t>
      </w:r>
    </w:p>
    <w:p w:rsidR="00987CF3" w:rsidRPr="00F40D7A" w:rsidRDefault="00987CF3" w:rsidP="002E23B4">
      <w:pPr>
        <w:pStyle w:val="maintext"/>
        <w:ind w:firstLineChars="0" w:firstLine="0"/>
      </w:pPr>
      <w:r w:rsidRPr="00AC5657">
        <w:t xml:space="preserve">On the other hand, since A-IoT device doesn’t have the capability of pulse shaping, interference from </w:t>
      </w:r>
      <w:r>
        <w:t>D2R</w:t>
      </w:r>
      <w:r w:rsidRPr="006017D0">
        <w:t xml:space="preserve"> to NR UL may be an issue. </w:t>
      </w:r>
      <w:r w:rsidRPr="003772AA">
        <w:t xml:space="preserve">A sufficient guard between A-IOT D2R and NR UL is needed. </w:t>
      </w:r>
    </w:p>
    <w:p w:rsidR="000302C4" w:rsidRPr="00987CF3" w:rsidRDefault="00987CF3" w:rsidP="000302C4">
      <w:r>
        <w:rPr>
          <w:noProof/>
        </w:rPr>
        <w:drawing>
          <wp:inline distT="0" distB="0" distL="0" distR="0" wp14:anchorId="10BB8BF9" wp14:editId="05F59824">
            <wp:extent cx="6188710" cy="1442543"/>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442543"/>
                    </a:xfrm>
                    <a:prstGeom prst="rect">
                      <a:avLst/>
                    </a:prstGeom>
                    <a:noFill/>
                  </pic:spPr>
                </pic:pic>
              </a:graphicData>
            </a:graphic>
          </wp:inline>
        </w:drawing>
      </w:r>
    </w:p>
    <w:p w:rsidR="00987CF3" w:rsidRPr="00D14565" w:rsidRDefault="00987CF3" w:rsidP="00987CF3">
      <w:pPr>
        <w:jc w:val="center"/>
      </w:pPr>
      <w:r>
        <w:t>Figure 6</w:t>
      </w:r>
    </w:p>
    <w:p w:rsidR="00987CF3" w:rsidRPr="00296DBB" w:rsidRDefault="00987CF3" w:rsidP="00987CF3">
      <w:r w:rsidRPr="00EC7EBD">
        <w:rPr>
          <w:rStyle w:val="maintextChar"/>
        </w:rPr>
        <w:t xml:space="preserve">Figure </w:t>
      </w:r>
      <w:r>
        <w:rPr>
          <w:rStyle w:val="maintextChar"/>
        </w:rPr>
        <w:t>7</w:t>
      </w:r>
      <w:r w:rsidRPr="00EC7EBD">
        <w:rPr>
          <w:rStyle w:val="maintextChar"/>
        </w:rPr>
        <w:t xml:space="preserve"> shows the spectrum after non-coherent envelope detection at A-IoT device. After non-coherent envelope detection, co-exist in-band interference will produce two impacts: A) introducing wideband noise-like interference and b) an </w:t>
      </w:r>
      <w:r w:rsidRPr="00EC7EBD">
        <w:rPr>
          <w:rStyle w:val="maintextChar"/>
        </w:rPr>
        <w:lastRenderedPageBreak/>
        <w:t>additional direct-current component. The direct-current component needs to be removed, therefore, the line code for DL needs to be carefully selected considering the potential interference from NR signal, to avoid direct-current component. In addition, the increasing of equivalent noise floor will cause serious time-domain amplitude distortion, which requires a low-pass filtering</w:t>
      </w:r>
      <w:r>
        <w:t xml:space="preserve">. </w:t>
      </w:r>
    </w:p>
    <w:p w:rsidR="00BC13F4" w:rsidRDefault="00987CF3" w:rsidP="004F2FBA">
      <w:pPr>
        <w:rPr>
          <w:rFonts w:ascii="Times New Roman" w:hAnsi="Times New Roman" w:cs="Times New Roman"/>
        </w:rPr>
      </w:pPr>
      <w:r>
        <w:rPr>
          <w:rFonts w:ascii="Arial" w:hAnsi="Arial" w:cs="Arial"/>
          <w:noProof/>
        </w:rPr>
        <w:drawing>
          <wp:inline distT="0" distB="0" distL="0" distR="0" wp14:anchorId="0B3D35EB" wp14:editId="464A409A">
            <wp:extent cx="5708782" cy="2053101"/>
            <wp:effectExtent l="0" t="0" r="635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9476" cy="2060544"/>
                    </a:xfrm>
                    <a:prstGeom prst="rect">
                      <a:avLst/>
                    </a:prstGeom>
                    <a:noFill/>
                  </pic:spPr>
                </pic:pic>
              </a:graphicData>
            </a:graphic>
          </wp:inline>
        </w:drawing>
      </w:r>
    </w:p>
    <w:p w:rsidR="00987CF3" w:rsidRDefault="00987CF3" w:rsidP="00987CF3">
      <w:pPr>
        <w:pStyle w:val="StatementBody"/>
        <w:numPr>
          <w:ilvl w:val="0"/>
          <w:numId w:val="0"/>
        </w:numPr>
        <w:tabs>
          <w:tab w:val="left" w:pos="4330"/>
          <w:tab w:val="center" w:pos="4819"/>
        </w:tabs>
        <w:rPr>
          <w:rFonts w:ascii="Arial" w:hAnsi="Arial" w:cs="Arial"/>
          <w:lang w:val="en-US"/>
        </w:rPr>
      </w:pPr>
      <w:r>
        <w:rPr>
          <w:rFonts w:ascii="Arial" w:hAnsi="Arial" w:cs="Arial"/>
          <w:lang w:val="en-US"/>
        </w:rPr>
        <w:tab/>
      </w:r>
      <w:r>
        <w:rPr>
          <w:rFonts w:ascii="Arial" w:hAnsi="Arial" w:cs="Arial"/>
          <w:lang w:val="en-US"/>
        </w:rPr>
        <w:tab/>
        <w:t>Figure 7</w:t>
      </w:r>
    </w:p>
    <w:p w:rsidR="00987CF3" w:rsidRPr="00987CF3" w:rsidRDefault="00987CF3" w:rsidP="00987CF3">
      <w:pPr>
        <w:rPr>
          <w:rStyle w:val="maintextChar"/>
        </w:rPr>
      </w:pPr>
      <w:r w:rsidRPr="00987CF3">
        <w:rPr>
          <w:rStyle w:val="maintextChar"/>
        </w:rPr>
        <w:t xml:space="preserve">Figure </w:t>
      </w:r>
      <w:r>
        <w:rPr>
          <w:rStyle w:val="maintextChar"/>
        </w:rPr>
        <w:t>8</w:t>
      </w:r>
      <w:r w:rsidRPr="00987CF3">
        <w:rPr>
          <w:rStyle w:val="maintextChar"/>
        </w:rPr>
        <w:t xml:space="preserve"> provides the performance of BER with same transmission power of A-IoT R2D and NR, with no guard. From the figure</w:t>
      </w:r>
      <w:r w:rsidR="00574BAD">
        <w:rPr>
          <w:rStyle w:val="maintextChar"/>
        </w:rPr>
        <w:t>, it can be observed that, 1% B</w:t>
      </w:r>
      <w:r w:rsidRPr="00987CF3">
        <w:rPr>
          <w:rStyle w:val="maintextChar"/>
        </w:rPr>
        <w:t xml:space="preserve">ER can be achieved with 0dB CINR (=CW power/(Interference power + noise power).). However, same transmission power between A-IoT R2D and NR is not a typical assumption, especially considering the typical bandwidth of A-IoT R2D may be 180kHz or 360kHz. Figure </w:t>
      </w:r>
      <w:r>
        <w:rPr>
          <w:rStyle w:val="maintextChar"/>
        </w:rPr>
        <w:t>9</w:t>
      </w:r>
      <w:r w:rsidRPr="00987CF3">
        <w:rPr>
          <w:rStyle w:val="maintextChar"/>
        </w:rPr>
        <w:t xml:space="preserve"> provides the BER performance with different guard bandwidth. From the figure we can see that, with 32 PRBs as the guard, BER performance can be significantly increased. With enough guard, it is expected that more power can be used for NR DL. Some further study on the guard between A-IoT R2D and NR DL, with reasonable power allocation between to DL is needed.  </w:t>
      </w:r>
    </w:p>
    <w:p w:rsidR="00987CF3" w:rsidRPr="00987CF3" w:rsidRDefault="00987CF3" w:rsidP="00987CF3">
      <w:pPr>
        <w:spacing w:beforeLines="50" w:before="156" w:afterLines="50" w:after="156"/>
        <w:rPr>
          <w:rStyle w:val="maintextChar"/>
          <w:b/>
          <w:i/>
        </w:rPr>
      </w:pPr>
      <w:r w:rsidRPr="00987CF3">
        <w:rPr>
          <w:rStyle w:val="maintextChar"/>
          <w:b/>
          <w:i/>
        </w:rPr>
        <w:t xml:space="preserve">Observation 15: In the case of same time domain transmission power for NR DL signal and A-IoT R2D signal, for Manchester code, the performance for A-IoT R2D is acceptable without guard band, if pulse shaping is applied at transmitter side and low-pass filter is used at receiver side. </w:t>
      </w:r>
    </w:p>
    <w:p w:rsidR="00987CF3" w:rsidRPr="00987CF3" w:rsidRDefault="00987CF3" w:rsidP="00987CF3">
      <w:pPr>
        <w:rPr>
          <w:rStyle w:val="maintextChar"/>
          <w:b/>
          <w:i/>
        </w:rPr>
      </w:pPr>
      <w:r w:rsidRPr="00987CF3">
        <w:rPr>
          <w:rStyle w:val="maintextChar"/>
          <w:b/>
          <w:i/>
        </w:rPr>
        <w:t xml:space="preserve">Observation 16: Study the required guard between A-IoT R2D signal and NR DL signal with reasonable power allocation assumption, e.g., 1:3 or lower. </w:t>
      </w:r>
    </w:p>
    <w:p w:rsidR="00987CF3" w:rsidRDefault="00987CF3" w:rsidP="00987CF3">
      <w:pPr>
        <w:jc w:val="center"/>
        <w:rPr>
          <w:rFonts w:ascii="Times New Roman" w:hAnsi="Times New Roman" w:cs="Times New Roman"/>
        </w:rPr>
      </w:pPr>
      <w:r w:rsidRPr="00296DBB">
        <w:rPr>
          <w:rFonts w:ascii="Arial" w:hAnsi="Arial" w:cs="Arial"/>
          <w:noProof/>
        </w:rPr>
        <w:drawing>
          <wp:inline distT="0" distB="0" distL="0" distR="0" wp14:anchorId="04D4A0AE" wp14:editId="6C24D36E">
            <wp:extent cx="2913797" cy="2185347"/>
            <wp:effectExtent l="0" t="0" r="0" b="571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1"/>
                    <a:stretch>
                      <a:fillRect/>
                    </a:stretch>
                  </pic:blipFill>
                  <pic:spPr>
                    <a:xfrm>
                      <a:off x="0" y="0"/>
                      <a:ext cx="2925322" cy="2193990"/>
                    </a:xfrm>
                    <a:prstGeom prst="rect">
                      <a:avLst/>
                    </a:prstGeom>
                  </pic:spPr>
                </pic:pic>
              </a:graphicData>
            </a:graphic>
          </wp:inline>
        </w:drawing>
      </w:r>
    </w:p>
    <w:p w:rsidR="00987CF3" w:rsidRDefault="00987CF3" w:rsidP="00987CF3">
      <w:pPr>
        <w:pStyle w:val="StatementBody"/>
        <w:numPr>
          <w:ilvl w:val="0"/>
          <w:numId w:val="0"/>
        </w:numPr>
        <w:jc w:val="center"/>
        <w:rPr>
          <w:rFonts w:ascii="Arial" w:hAnsi="Arial" w:cs="Arial"/>
          <w:lang w:val="en-US"/>
        </w:rPr>
      </w:pPr>
      <w:r>
        <w:rPr>
          <w:rFonts w:ascii="Arial" w:hAnsi="Arial" w:cs="Arial"/>
          <w:lang w:val="en-US"/>
        </w:rPr>
        <w:t>Figure 8</w:t>
      </w:r>
    </w:p>
    <w:p w:rsidR="00987CF3" w:rsidRDefault="00987CF3" w:rsidP="00987CF3">
      <w:pPr>
        <w:jc w:val="center"/>
        <w:rPr>
          <w:rFonts w:ascii="Times New Roman" w:hAnsi="Times New Roman" w:cs="Times New Roman"/>
        </w:rPr>
      </w:pPr>
      <w:r w:rsidRPr="00712DD0">
        <w:rPr>
          <w:rFonts w:ascii="Arial" w:hAnsi="Arial" w:cs="Arial"/>
          <w:noProof/>
        </w:rPr>
        <w:lastRenderedPageBreak/>
        <w:drawing>
          <wp:inline distT="0" distB="0" distL="0" distR="0" wp14:anchorId="343DC919" wp14:editId="4158A2A4">
            <wp:extent cx="3077115" cy="2307836"/>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2"/>
                    <a:stretch>
                      <a:fillRect/>
                    </a:stretch>
                  </pic:blipFill>
                  <pic:spPr>
                    <a:xfrm>
                      <a:off x="0" y="0"/>
                      <a:ext cx="3081377" cy="2311032"/>
                    </a:xfrm>
                    <a:prstGeom prst="rect">
                      <a:avLst/>
                    </a:prstGeom>
                  </pic:spPr>
                </pic:pic>
              </a:graphicData>
            </a:graphic>
          </wp:inline>
        </w:drawing>
      </w:r>
    </w:p>
    <w:p w:rsidR="00987CF3" w:rsidRPr="00987CF3" w:rsidRDefault="00987CF3" w:rsidP="00987CF3">
      <w:pPr>
        <w:pStyle w:val="StatementBody"/>
        <w:numPr>
          <w:ilvl w:val="0"/>
          <w:numId w:val="0"/>
        </w:numPr>
        <w:jc w:val="center"/>
        <w:rPr>
          <w:rFonts w:ascii="Arial" w:hAnsi="Arial" w:cs="Arial"/>
          <w:lang w:val="en-US"/>
        </w:rPr>
      </w:pPr>
      <w:r>
        <w:rPr>
          <w:rFonts w:ascii="Arial" w:hAnsi="Arial" w:cs="Arial"/>
          <w:lang w:val="en-US"/>
        </w:rPr>
        <w:t>Figure 9</w:t>
      </w:r>
    </w:p>
    <w:p w:rsidR="00AE6838" w:rsidRDefault="00AE6838" w:rsidP="00AE6838">
      <w:pPr>
        <w:pStyle w:val="1"/>
        <w:keepLines/>
        <w:numPr>
          <w:ilvl w:val="0"/>
          <w:numId w:val="0"/>
        </w:numPr>
        <w:pBdr>
          <w:top w:val="single" w:sz="12" w:space="3" w:color="auto"/>
        </w:pBdr>
        <w:overflowPunct w:val="0"/>
        <w:autoSpaceDE w:val="0"/>
        <w:autoSpaceDN w:val="0"/>
        <w:adjustRightInd w:val="0"/>
        <w:spacing w:after="180"/>
        <w:ind w:left="431" w:right="0" w:hanging="431"/>
        <w:textAlignment w:val="baseline"/>
        <w:rPr>
          <w:rFonts w:eastAsia="宋体"/>
          <w:b w:val="0"/>
          <w:sz w:val="36"/>
          <w:szCs w:val="36"/>
          <w:lang w:eastAsia="zh-CN"/>
        </w:rPr>
      </w:pPr>
      <w:r>
        <w:rPr>
          <w:rFonts w:eastAsia="宋体"/>
          <w:b w:val="0"/>
          <w:sz w:val="36"/>
          <w:szCs w:val="36"/>
          <w:lang w:eastAsia="zh-CN"/>
        </w:rPr>
        <w:t>3. Conclusion</w:t>
      </w:r>
    </w:p>
    <w:p w:rsidR="008E1D95" w:rsidRPr="004B29BD" w:rsidRDefault="008E1D95" w:rsidP="008E1D95">
      <w:pPr>
        <w:spacing w:beforeLines="50" w:before="156" w:afterLines="50" w:after="156"/>
        <w:rPr>
          <w:rFonts w:ascii="Times New Roman" w:eastAsia="Times New Roman" w:hAnsi="Times New Roman" w:cs="Times New Roman"/>
          <w:b/>
          <w:i/>
          <w:kern w:val="0"/>
          <w:sz w:val="20"/>
          <w:szCs w:val="20"/>
          <w:lang w:val="en-GB" w:eastAsia="en-GB"/>
        </w:rPr>
      </w:pPr>
      <w:r w:rsidRPr="004B29BD">
        <w:rPr>
          <w:rFonts w:ascii="Times New Roman" w:eastAsia="Times New Roman" w:hAnsi="Times New Roman" w:cs="Times New Roman"/>
          <w:b/>
          <w:i/>
          <w:kern w:val="0"/>
          <w:sz w:val="20"/>
          <w:szCs w:val="20"/>
          <w:lang w:val="en-GB" w:eastAsia="en-GB"/>
        </w:rPr>
        <w:t>Observation 1:</w:t>
      </w:r>
      <w:r>
        <w:rPr>
          <w:rFonts w:ascii="Times New Roman" w:eastAsia="Times New Roman" w:hAnsi="Times New Roman" w:cs="Times New Roman"/>
          <w:b/>
          <w:i/>
          <w:kern w:val="0"/>
          <w:sz w:val="20"/>
          <w:szCs w:val="20"/>
          <w:lang w:val="en-GB" w:eastAsia="en-GB"/>
        </w:rPr>
        <w:t xml:space="preserve"> Some lower power/complexity forward amplification (for DL reception) and reflection amplification (for UL backscattering) could be considered for implementation which are based on a single bipolar transistor terminated with microstrips. 10dB amplification gain seems to be a proper starting point. </w:t>
      </w:r>
    </w:p>
    <w:p w:rsidR="008E1D95" w:rsidRDefault="008E1D95" w:rsidP="008E1D95">
      <w:pPr>
        <w:widowControl/>
        <w:tabs>
          <w:tab w:val="right" w:pos="9638"/>
        </w:tabs>
        <w:spacing w:line="288" w:lineRule="auto"/>
        <w:rPr>
          <w:rFonts w:ascii="Times New Roman" w:eastAsia="Times New Roman" w:hAnsi="Times New Roman" w:cs="Times New Roman"/>
          <w:b/>
          <w:i/>
          <w:kern w:val="0"/>
          <w:sz w:val="20"/>
          <w:szCs w:val="20"/>
          <w:lang w:val="en-GB" w:eastAsia="en-GB"/>
        </w:rPr>
      </w:pPr>
      <w:r>
        <w:rPr>
          <w:rFonts w:ascii="Times New Roman" w:eastAsia="Times New Roman" w:hAnsi="Times New Roman" w:cs="Times New Roman"/>
          <w:b/>
          <w:i/>
          <w:kern w:val="0"/>
          <w:sz w:val="20"/>
          <w:szCs w:val="20"/>
          <w:lang w:val="en-GB" w:eastAsia="en-GB"/>
        </w:rPr>
        <w:t>Observation 2: For frequency shifter, some lower-power Lo architectures such as calibrated RC oscillator can be considered for implementation.</w:t>
      </w:r>
    </w:p>
    <w:p w:rsidR="008E1D95" w:rsidRPr="00C03539" w:rsidRDefault="008E1D95" w:rsidP="008E1D95">
      <w:pPr>
        <w:spacing w:beforeLines="50" w:before="156" w:afterLines="50" w:after="156"/>
        <w:rPr>
          <w:rFonts w:ascii="Times New Roman" w:hAnsi="Times New Roman" w:cs="Times New Roman"/>
          <w:b/>
          <w:i/>
          <w:kern w:val="0"/>
          <w:sz w:val="20"/>
          <w:szCs w:val="20"/>
        </w:rPr>
      </w:pPr>
      <w:r>
        <w:rPr>
          <w:rFonts w:ascii="Times New Roman" w:hAnsi="Times New Roman" w:cs="Times New Roman"/>
          <w:b/>
          <w:i/>
          <w:kern w:val="0"/>
          <w:sz w:val="20"/>
          <w:szCs w:val="20"/>
        </w:rPr>
        <w:t>Observation 3</w:t>
      </w:r>
      <w:r w:rsidRPr="00BA0D1E">
        <w:rPr>
          <w:rFonts w:ascii="Times New Roman" w:hAnsi="Times New Roman" w:cs="Times New Roman"/>
          <w:b/>
          <w:i/>
          <w:kern w:val="0"/>
          <w:sz w:val="20"/>
          <w:szCs w:val="20"/>
        </w:rPr>
        <w:t xml:space="preserve">: </w:t>
      </w:r>
      <w:r>
        <w:rPr>
          <w:rFonts w:ascii="Times New Roman" w:hAnsi="Times New Roman" w:cs="Times New Roman"/>
          <w:b/>
          <w:i/>
          <w:kern w:val="0"/>
          <w:sz w:val="20"/>
          <w:szCs w:val="20"/>
        </w:rPr>
        <w:t xml:space="preserve">Case 1) and 2) have </w:t>
      </w:r>
      <w:r w:rsidRPr="00B315A4">
        <w:rPr>
          <w:rFonts w:ascii="Times New Roman" w:hAnsi="Times New Roman" w:cs="Times New Roman"/>
          <w:b/>
          <w:i/>
          <w:kern w:val="0"/>
          <w:sz w:val="20"/>
          <w:szCs w:val="20"/>
        </w:rPr>
        <w:t>significant advantages over Case 3) in terms of satisfying the low-power and low-complexity</w:t>
      </w:r>
      <w:r>
        <w:rPr>
          <w:rFonts w:ascii="Times New Roman" w:hAnsi="Times New Roman" w:cs="Times New Roman"/>
          <w:b/>
          <w:i/>
          <w:kern w:val="0"/>
          <w:sz w:val="20"/>
          <w:szCs w:val="20"/>
        </w:rPr>
        <w:t>, while regulation aspect and coexistence/compatibility aspects need to be considered.</w:t>
      </w:r>
    </w:p>
    <w:p w:rsidR="008E1D95" w:rsidRPr="00752F0D" w:rsidRDefault="008E1D95" w:rsidP="008E1D95">
      <w:pPr>
        <w:pStyle w:val="a6"/>
        <w:widowControl/>
        <w:numPr>
          <w:ilvl w:val="0"/>
          <w:numId w:val="21"/>
        </w:numPr>
        <w:tabs>
          <w:tab w:val="right" w:pos="9638"/>
        </w:tabs>
        <w:spacing w:line="288" w:lineRule="auto"/>
        <w:ind w:left="788" w:firstLineChars="0" w:hanging="357"/>
        <w:rPr>
          <w:rFonts w:ascii="Times New Roman" w:hAnsi="Times New Roman" w:cs="Times New Roman"/>
          <w:bCs/>
          <w:lang w:val="en-GB" w:eastAsia="ko-KR"/>
        </w:rPr>
      </w:pPr>
      <w:r w:rsidRPr="00752F0D">
        <w:rPr>
          <w:rFonts w:ascii="Times New Roman" w:hAnsi="Times New Roman" w:cs="Times New Roman"/>
          <w:b/>
          <w:bCs/>
          <w:lang w:val="en-GB" w:eastAsia="ko-KR"/>
        </w:rPr>
        <w:t>Case 1</w:t>
      </w:r>
      <w:r w:rsidRPr="00752F0D">
        <w:rPr>
          <w:rFonts w:ascii="Times New Roman" w:hAnsi="Times New Roman" w:cs="Times New Roman"/>
          <w:bCs/>
          <w:lang w:val="en-GB" w:eastAsia="ko-KR"/>
        </w:rPr>
        <w:t>) CW is provisioned at DL spectrum and backscattered, i.e., CW @ DL spectrum, UL backscattering @ DL spectrum.</w:t>
      </w:r>
    </w:p>
    <w:p w:rsidR="008E1D95" w:rsidRPr="00752F0D" w:rsidRDefault="008E1D95" w:rsidP="008E1D95">
      <w:pPr>
        <w:pStyle w:val="a6"/>
        <w:widowControl/>
        <w:numPr>
          <w:ilvl w:val="0"/>
          <w:numId w:val="21"/>
        </w:numPr>
        <w:tabs>
          <w:tab w:val="right" w:pos="9638"/>
        </w:tabs>
        <w:spacing w:line="288" w:lineRule="auto"/>
        <w:ind w:firstLineChars="0"/>
        <w:rPr>
          <w:rFonts w:ascii="Times New Roman" w:hAnsi="Times New Roman" w:cs="Times New Roman"/>
          <w:bCs/>
          <w:lang w:val="en-GB" w:eastAsia="ko-KR"/>
        </w:rPr>
      </w:pPr>
      <w:r w:rsidRPr="00752F0D">
        <w:rPr>
          <w:rFonts w:ascii="Times New Roman" w:hAnsi="Times New Roman" w:cs="Times New Roman"/>
          <w:b/>
          <w:bCs/>
          <w:lang w:val="en-GB" w:eastAsia="ko-KR"/>
        </w:rPr>
        <w:t>Case 2</w:t>
      </w:r>
      <w:r w:rsidRPr="00752F0D">
        <w:rPr>
          <w:rFonts w:ascii="Times New Roman" w:hAnsi="Times New Roman" w:cs="Times New Roman"/>
          <w:bCs/>
          <w:lang w:val="en-GB" w:eastAsia="ko-KR"/>
        </w:rPr>
        <w:t>) CW is provisioned at UL spectrum and backscattered, i.e., CW @ UL spectrum, UL backscattering @ UL spectrum.</w:t>
      </w:r>
    </w:p>
    <w:p w:rsidR="008E1D95" w:rsidRDefault="008E1D95" w:rsidP="008E1D95">
      <w:pPr>
        <w:pStyle w:val="a6"/>
        <w:widowControl/>
        <w:numPr>
          <w:ilvl w:val="0"/>
          <w:numId w:val="21"/>
        </w:numPr>
        <w:tabs>
          <w:tab w:val="right" w:pos="9638"/>
        </w:tabs>
        <w:spacing w:line="288" w:lineRule="auto"/>
        <w:ind w:left="788" w:firstLineChars="0" w:hanging="357"/>
        <w:rPr>
          <w:rFonts w:ascii="Times New Roman" w:hAnsi="Times New Roman" w:cs="Times New Roman"/>
          <w:bCs/>
          <w:lang w:val="en-GB" w:eastAsia="ko-KR"/>
        </w:rPr>
      </w:pPr>
      <w:r w:rsidRPr="00084685">
        <w:rPr>
          <w:rFonts w:ascii="Times New Roman" w:hAnsi="Times New Roman" w:cs="Times New Roman"/>
          <w:b/>
          <w:bCs/>
          <w:lang w:val="en-GB" w:eastAsia="ko-KR"/>
        </w:rPr>
        <w:t>Case 3)</w:t>
      </w:r>
      <w:r w:rsidRPr="00084685">
        <w:rPr>
          <w:rFonts w:ascii="Times New Roman" w:hAnsi="Times New Roman" w:cs="Times New Roman"/>
          <w:bCs/>
          <w:lang w:val="en-GB" w:eastAsia="ko-KR"/>
        </w:rPr>
        <w:t xml:space="preserve"> CW is provisioned at DL spectrum, frequency shifted to UL spectrum, and then backscattered, i.e., CW @ DL spectrum, UL backscattering @ UL spectrum.</w:t>
      </w:r>
    </w:p>
    <w:p w:rsidR="008E1D95" w:rsidRPr="007F2369" w:rsidRDefault="008E1D95" w:rsidP="008E1D95">
      <w:pPr>
        <w:spacing w:beforeLines="50" w:before="156" w:afterLines="50" w:after="156"/>
        <w:rPr>
          <w:rFonts w:ascii="Times New Roman" w:eastAsia="Times New Roman" w:hAnsi="Times New Roman" w:cs="Times New Roman"/>
          <w:b/>
          <w:i/>
          <w:kern w:val="0"/>
          <w:sz w:val="20"/>
          <w:szCs w:val="20"/>
          <w:lang w:val="en-GB" w:eastAsia="en-GB"/>
        </w:rPr>
      </w:pPr>
      <w:r w:rsidRPr="00DE33DA">
        <w:rPr>
          <w:rFonts w:ascii="Times New Roman" w:eastAsia="Times New Roman" w:hAnsi="Times New Roman" w:cs="Times New Roman" w:hint="eastAsia"/>
          <w:b/>
          <w:i/>
          <w:kern w:val="0"/>
          <w:sz w:val="20"/>
          <w:szCs w:val="20"/>
          <w:lang w:val="en-GB" w:eastAsia="en-GB"/>
        </w:rPr>
        <w:t>O</w:t>
      </w:r>
      <w:r w:rsidRPr="00DE33DA">
        <w:rPr>
          <w:rFonts w:ascii="Times New Roman" w:eastAsia="Times New Roman" w:hAnsi="Times New Roman" w:cs="Times New Roman"/>
          <w:b/>
          <w:i/>
          <w:kern w:val="0"/>
          <w:sz w:val="20"/>
          <w:szCs w:val="20"/>
          <w:lang w:val="en-GB" w:eastAsia="en-GB"/>
        </w:rPr>
        <w:t xml:space="preserve">bservation </w:t>
      </w:r>
      <w:r>
        <w:rPr>
          <w:rFonts w:ascii="Times New Roman" w:eastAsia="Times New Roman" w:hAnsi="Times New Roman" w:cs="Times New Roman"/>
          <w:b/>
          <w:i/>
          <w:kern w:val="0"/>
          <w:sz w:val="20"/>
          <w:szCs w:val="20"/>
          <w:lang w:val="en-GB" w:eastAsia="en-GB"/>
        </w:rPr>
        <w:t>4</w:t>
      </w:r>
      <w:r w:rsidRPr="00DE33DA">
        <w:rPr>
          <w:rFonts w:ascii="Times New Roman" w:eastAsia="Times New Roman" w:hAnsi="Times New Roman" w:cs="Times New Roman"/>
          <w:b/>
          <w:i/>
          <w:kern w:val="0"/>
          <w:sz w:val="20"/>
          <w:szCs w:val="20"/>
          <w:lang w:val="en-GB" w:eastAsia="en-GB"/>
        </w:rPr>
        <w:t>:</w:t>
      </w:r>
      <w:r>
        <w:rPr>
          <w:rFonts w:ascii="Times New Roman" w:eastAsia="Times New Roman" w:hAnsi="Times New Roman" w:cs="Times New Roman"/>
          <w:b/>
          <w:i/>
          <w:kern w:val="0"/>
          <w:sz w:val="20"/>
          <w:szCs w:val="20"/>
          <w:lang w:val="en-GB" w:eastAsia="en-GB"/>
        </w:rPr>
        <w:t xml:space="preserve"> The orthogonality between A-IoT DL and NR/LTE DL cannot be guaranteed at tag side due to the possible frequency drifting and RF envelop detector is not I-Q based.</w:t>
      </w:r>
    </w:p>
    <w:p w:rsidR="008E1D95" w:rsidRDefault="008E1D95" w:rsidP="008E1D95">
      <w:pPr>
        <w:rPr>
          <w:rFonts w:ascii="Times New Roman" w:hAnsi="Times New Roman" w:cs="Times New Roman"/>
          <w:kern w:val="0"/>
          <w:sz w:val="20"/>
          <w:szCs w:val="20"/>
        </w:rPr>
      </w:pPr>
      <w:r>
        <w:rPr>
          <w:rFonts w:ascii="Times New Roman" w:hAnsi="Times New Roman" w:cs="Times New Roman"/>
          <w:b/>
          <w:i/>
          <w:kern w:val="0"/>
          <w:sz w:val="20"/>
          <w:szCs w:val="20"/>
        </w:rPr>
        <w:t>Observation 5</w:t>
      </w:r>
      <w:r w:rsidRPr="0076312F">
        <w:rPr>
          <w:rFonts w:ascii="Times New Roman" w:hAnsi="Times New Roman" w:cs="Times New Roman"/>
          <w:b/>
          <w:i/>
          <w:kern w:val="0"/>
          <w:sz w:val="20"/>
          <w:szCs w:val="20"/>
        </w:rPr>
        <w:t>:</w:t>
      </w:r>
      <w:r>
        <w:rPr>
          <w:rFonts w:ascii="Times New Roman" w:hAnsi="Times New Roman" w:cs="Times New Roman"/>
          <w:b/>
          <w:i/>
          <w:kern w:val="0"/>
          <w:sz w:val="20"/>
          <w:szCs w:val="20"/>
        </w:rPr>
        <w:t xml:space="preserve"> For Device 2b Rx, the </w:t>
      </w:r>
      <w:r w:rsidRPr="0076312F">
        <w:rPr>
          <w:rFonts w:ascii="Times New Roman" w:hAnsi="Times New Roman" w:cs="Times New Roman"/>
          <w:b/>
          <w:i/>
          <w:kern w:val="0"/>
          <w:sz w:val="20"/>
          <w:szCs w:val="20"/>
        </w:rPr>
        <w:t>architecture with IF or BB envelop detection is not preferred due to the limited device operability when the energy is low.</w:t>
      </w:r>
    </w:p>
    <w:p w:rsidR="008E1D95" w:rsidRPr="00C76185"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Proposal</w:t>
      </w:r>
      <w:r w:rsidRPr="00C76185">
        <w:rPr>
          <w:rFonts w:ascii="Times New Roman" w:hAnsi="Times New Roman" w:cs="Times New Roman"/>
          <w:b/>
          <w:i/>
        </w:rPr>
        <w:t xml:space="preserve"> 1: </w:t>
      </w:r>
      <w:r>
        <w:rPr>
          <w:rFonts w:ascii="Times New Roman" w:hAnsi="Times New Roman" w:cs="Times New Roman"/>
          <w:b/>
          <w:i/>
        </w:rPr>
        <w:t xml:space="preserve">Strive to minimize the impact for gNB hardware change. </w:t>
      </w:r>
    </w:p>
    <w:p w:rsidR="008E1D95" w:rsidRDefault="008E1D95" w:rsidP="008E1D95">
      <w:pPr>
        <w:rPr>
          <w:rFonts w:ascii="Times New Roman" w:hAnsi="Times New Roman" w:cs="Times New Roman"/>
          <w:b/>
          <w:i/>
        </w:rPr>
      </w:pPr>
      <w:r>
        <w:rPr>
          <w:rFonts w:ascii="Times New Roman" w:hAnsi="Times New Roman" w:cs="Times New Roman"/>
          <w:b/>
          <w:i/>
        </w:rPr>
        <w:t>Proposal 2</w:t>
      </w:r>
      <w:r w:rsidRPr="008520A9">
        <w:rPr>
          <w:rFonts w:ascii="Times New Roman" w:hAnsi="Times New Roman" w:cs="Times New Roman"/>
          <w:b/>
          <w:i/>
        </w:rPr>
        <w:t>:</w:t>
      </w:r>
      <w:r>
        <w:rPr>
          <w:rFonts w:ascii="Times New Roman" w:hAnsi="Times New Roman" w:cs="Times New Roman"/>
          <w:b/>
          <w:i/>
        </w:rPr>
        <w:t xml:space="preserve"> In terms of the combination of FDD DL/UL spectrum and deployment topologies, wait for RAN1’s conclusion on which cases are feasible and/or prioritized. Co-existence study for the prioritized cases can be performed first in RAN4</w:t>
      </w:r>
      <w:r>
        <w:rPr>
          <w:rFonts w:ascii="Times New Roman" w:hAnsi="Times New Roman" w:cs="Times New Roman" w:hint="eastAsia"/>
          <w:b/>
          <w:i/>
        </w:rPr>
        <w:t>.</w:t>
      </w:r>
    </w:p>
    <w:p w:rsidR="008E1D95" w:rsidRDefault="008E1D95" w:rsidP="008E1D95">
      <w:pPr>
        <w:spacing w:beforeLines="50" w:before="156" w:afterLines="50" w:after="156"/>
        <w:rPr>
          <w:rFonts w:ascii="Times New Roman" w:hAnsi="Times New Roman" w:cs="Times New Roman"/>
          <w:b/>
          <w:i/>
        </w:rPr>
      </w:pPr>
      <w:r>
        <w:rPr>
          <w:rFonts w:ascii="Times New Roman" w:hAnsi="Times New Roman" w:cs="Times New Roman" w:hint="eastAsia"/>
          <w:b/>
          <w:i/>
        </w:rPr>
        <w:t>O</w:t>
      </w:r>
      <w:r>
        <w:rPr>
          <w:rFonts w:ascii="Times New Roman" w:hAnsi="Times New Roman" w:cs="Times New Roman"/>
          <w:b/>
          <w:i/>
        </w:rPr>
        <w:t>bservation 6: For different operation modes</w:t>
      </w:r>
      <w:r w:rsidRPr="00682F9B">
        <w:rPr>
          <w:rFonts w:ascii="Times New Roman" w:hAnsi="Times New Roman" w:cs="Times New Roman"/>
          <w:b/>
          <w:i/>
        </w:rPr>
        <w:t xml:space="preserve"> i.e., in b</w:t>
      </w:r>
      <w:r>
        <w:rPr>
          <w:rFonts w:ascii="Times New Roman" w:hAnsi="Times New Roman" w:cs="Times New Roman"/>
          <w:b/>
          <w:i/>
        </w:rPr>
        <w:t>and, guard band and stand-alone,</w:t>
      </w:r>
      <w:r w:rsidRPr="003D6184">
        <w:t xml:space="preserve"> </w:t>
      </w:r>
      <w:r w:rsidRPr="003D6184">
        <w:rPr>
          <w:rFonts w:ascii="Times New Roman" w:hAnsi="Times New Roman" w:cs="Times New Roman"/>
          <w:b/>
          <w:i/>
        </w:rPr>
        <w:t xml:space="preserve">there can be different </w:t>
      </w:r>
      <w:r w:rsidRPr="003D6184">
        <w:rPr>
          <w:rFonts w:ascii="Times New Roman" w:hAnsi="Times New Roman" w:cs="Times New Roman"/>
          <w:b/>
          <w:i/>
        </w:rPr>
        <w:lastRenderedPageBreak/>
        <w:t>requirements and design aspects for choosing A-IoT operating spectrum</w:t>
      </w:r>
      <w:r>
        <w:rPr>
          <w:rFonts w:ascii="Times New Roman" w:hAnsi="Times New Roman" w:cs="Times New Roman"/>
          <w:b/>
          <w:i/>
        </w:rPr>
        <w:t>, as a result the coexistence study between A-IoT and LTE/NR are different.</w:t>
      </w:r>
    </w:p>
    <w:p w:rsidR="008E1D95" w:rsidRDefault="008E1D95" w:rsidP="008E1D95">
      <w:pPr>
        <w:spacing w:beforeLines="50" w:before="156" w:afterLines="50" w:after="156"/>
        <w:rPr>
          <w:rFonts w:ascii="Times New Roman" w:hAnsi="Times New Roman" w:cs="Times New Roman"/>
          <w:b/>
          <w:i/>
        </w:rPr>
      </w:pPr>
      <w:r w:rsidRPr="005F17D6">
        <w:rPr>
          <w:rFonts w:ascii="Times New Roman" w:hAnsi="Times New Roman" w:cs="Times New Roman"/>
          <w:b/>
          <w:i/>
        </w:rPr>
        <w:t xml:space="preserve">Observation </w:t>
      </w:r>
      <w:r>
        <w:rPr>
          <w:rFonts w:ascii="Times New Roman" w:hAnsi="Times New Roman" w:cs="Times New Roman"/>
          <w:b/>
          <w:i/>
        </w:rPr>
        <w:t>7</w:t>
      </w:r>
      <w:r w:rsidRPr="005F17D6">
        <w:rPr>
          <w:rFonts w:ascii="Times New Roman" w:hAnsi="Times New Roman" w:cs="Times New Roman"/>
          <w:b/>
          <w:i/>
        </w:rPr>
        <w:t>:</w:t>
      </w:r>
      <w:r>
        <w:rPr>
          <w:rFonts w:ascii="Times New Roman" w:hAnsi="Times New Roman" w:cs="Times New Roman"/>
          <w:b/>
          <w:i/>
        </w:rPr>
        <w:t xml:space="preserve"> For NB-IoT in guard band of NR, </w:t>
      </w:r>
      <w:r w:rsidRPr="005F17D6">
        <w:rPr>
          <w:rFonts w:ascii="Times New Roman" w:hAnsi="Times New Roman" w:cs="Times New Roman"/>
          <w:b/>
          <w:i/>
        </w:rPr>
        <w:t>there is no corresponding requirements defined in RAN4 over these years due to the lack of commercial interest</w:t>
      </w:r>
      <w:r>
        <w:rPr>
          <w:rFonts w:ascii="Times New Roman" w:hAnsi="Times New Roman" w:cs="Times New Roman"/>
          <w:b/>
          <w:i/>
        </w:rPr>
        <w:t>.</w:t>
      </w:r>
    </w:p>
    <w:p w:rsidR="008E1D95" w:rsidRPr="005F17D6"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 xml:space="preserve">Observation 8: In Rel-18 LP-WUS discussion, the feasibility of stand-alone operation has been challenged for the whole release and not confirmed yet. </w:t>
      </w:r>
    </w:p>
    <w:p w:rsidR="008E1D95" w:rsidRPr="008520A9"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Proposal 3: From RAN4 perspective, deprioritize in guard band operation and stand-alone operation.</w:t>
      </w:r>
    </w:p>
    <w:p w:rsidR="008E1D95" w:rsidRPr="007D66DF" w:rsidRDefault="008E1D95" w:rsidP="008E1D95">
      <w:pPr>
        <w:spacing w:beforeLines="50" w:before="156" w:afterLines="50" w:after="156"/>
        <w:rPr>
          <w:rFonts w:ascii="Times New Roman" w:hAnsi="Times New Roman" w:cs="Times New Roman"/>
          <w:b/>
          <w:i/>
        </w:rPr>
      </w:pPr>
      <w:r w:rsidRPr="003D59D0">
        <w:rPr>
          <w:rFonts w:ascii="Times New Roman" w:hAnsi="Times New Roman" w:cs="Times New Roman"/>
          <w:b/>
          <w:i/>
        </w:rPr>
        <w:t>Observation</w:t>
      </w:r>
      <w:r>
        <w:rPr>
          <w:rFonts w:ascii="Times New Roman" w:hAnsi="Times New Roman" w:cs="Times New Roman"/>
          <w:b/>
          <w:i/>
        </w:rPr>
        <w:t xml:space="preserve"> 9: In the legacy NR</w:t>
      </w:r>
      <w:r w:rsidRPr="003D59D0">
        <w:rPr>
          <w:rFonts w:ascii="Times New Roman" w:hAnsi="Times New Roman" w:cs="Times New Roman"/>
          <w:b/>
          <w:i/>
        </w:rPr>
        <w:t xml:space="preserve"> system, the interference control is based on both the orthogonality of OFDM-base</w:t>
      </w:r>
      <w:r>
        <w:rPr>
          <w:rFonts w:ascii="Times New Roman" w:hAnsi="Times New Roman" w:cs="Times New Roman"/>
          <w:b/>
          <w:i/>
        </w:rPr>
        <w:t>d</w:t>
      </w:r>
      <w:r w:rsidRPr="003D59D0">
        <w:rPr>
          <w:rFonts w:ascii="Times New Roman" w:hAnsi="Times New Roman" w:cs="Times New Roman"/>
          <w:b/>
          <w:i/>
        </w:rPr>
        <w:t xml:space="preserve"> waveforms and band-pass filter at the receiver of the device.</w:t>
      </w:r>
    </w:p>
    <w:p w:rsidR="008E1D95" w:rsidRDefault="008E1D95" w:rsidP="008E1D95">
      <w:pPr>
        <w:spacing w:beforeLines="50" w:before="156"/>
        <w:rPr>
          <w:rFonts w:ascii="Times New Roman" w:hAnsi="Times New Roman" w:cs="Times New Roman"/>
          <w:b/>
          <w:i/>
        </w:rPr>
      </w:pPr>
      <w:r w:rsidRPr="002246D3">
        <w:rPr>
          <w:rFonts w:ascii="Times New Roman" w:hAnsi="Times New Roman" w:cs="Times New Roman" w:hint="eastAsia"/>
          <w:b/>
          <w:i/>
        </w:rPr>
        <w:t>O</w:t>
      </w:r>
      <w:r w:rsidRPr="002246D3">
        <w:rPr>
          <w:rFonts w:ascii="Times New Roman" w:hAnsi="Times New Roman" w:cs="Times New Roman"/>
          <w:b/>
          <w:i/>
        </w:rPr>
        <w:t>bservation</w:t>
      </w:r>
      <w:r>
        <w:rPr>
          <w:rFonts w:ascii="Times New Roman" w:hAnsi="Times New Roman" w:cs="Times New Roman"/>
          <w:b/>
          <w:i/>
        </w:rPr>
        <w:t xml:space="preserve"> 10</w:t>
      </w:r>
      <w:r w:rsidRPr="002246D3">
        <w:rPr>
          <w:rFonts w:ascii="Times New Roman" w:hAnsi="Times New Roman" w:cs="Times New Roman"/>
          <w:b/>
          <w:i/>
        </w:rPr>
        <w:t>:</w:t>
      </w:r>
      <w:r>
        <w:rPr>
          <w:rFonts w:ascii="Times New Roman" w:hAnsi="Times New Roman" w:cs="Times New Roman"/>
        </w:rPr>
        <w:t xml:space="preserve"> </w:t>
      </w:r>
      <w:r w:rsidRPr="002246D3">
        <w:rPr>
          <w:rFonts w:ascii="Times New Roman" w:hAnsi="Times New Roman" w:cs="Times New Roman"/>
          <w:b/>
          <w:i/>
        </w:rPr>
        <w:t>Given the possible lack of band-pass filter, any interference within A-IoT DL channel would significantly impact A-IoT DL envelop detection-based decoding performance.</w:t>
      </w:r>
    </w:p>
    <w:p w:rsidR="008E1D95"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Observation 11: The orthogonality between A-IoT and NR/LTE cannot be guaranteed at tag Rx side due to the poor performance of RF envelop detection and frequency drifting of tag, regardless of whether the signals are orthogonal or not when transmitting from BS/ intermediate side.</w:t>
      </w:r>
    </w:p>
    <w:p w:rsidR="008E1D95"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 xml:space="preserve">Observation 12: At BS/intermediate node Rx side, the interference can be significantly reduced due to the presence of band-pass filter and the </w:t>
      </w:r>
      <w:r w:rsidRPr="0042721E">
        <w:rPr>
          <w:rFonts w:ascii="Times New Roman" w:hAnsi="Times New Roman" w:cs="Times New Roman"/>
          <w:b/>
          <w:i/>
        </w:rPr>
        <w:t xml:space="preserve">advanced heterodyne or homodyne </w:t>
      </w:r>
      <w:r>
        <w:rPr>
          <w:rFonts w:ascii="Times New Roman" w:hAnsi="Times New Roman" w:cs="Times New Roman"/>
          <w:b/>
          <w:i/>
        </w:rPr>
        <w:t xml:space="preserve">RF </w:t>
      </w:r>
      <w:r w:rsidRPr="0042721E">
        <w:rPr>
          <w:rFonts w:ascii="Times New Roman" w:hAnsi="Times New Roman" w:cs="Times New Roman"/>
          <w:b/>
          <w:i/>
        </w:rPr>
        <w:t>architecture</w:t>
      </w:r>
      <w:r>
        <w:rPr>
          <w:rFonts w:ascii="Times New Roman" w:hAnsi="Times New Roman" w:cs="Times New Roman"/>
          <w:b/>
          <w:i/>
        </w:rPr>
        <w:t>.</w:t>
      </w:r>
    </w:p>
    <w:p w:rsidR="008E1D95" w:rsidRDefault="008E1D95" w:rsidP="008E1D95">
      <w:pPr>
        <w:spacing w:beforeLines="50" w:before="156" w:afterLines="50" w:after="156"/>
        <w:rPr>
          <w:rFonts w:ascii="Times New Roman" w:hAnsi="Times New Roman" w:cs="Times New Roman"/>
          <w:b/>
          <w:i/>
        </w:rPr>
      </w:pPr>
      <w:r>
        <w:rPr>
          <w:rFonts w:ascii="Times New Roman" w:hAnsi="Times New Roman" w:cs="Times New Roman"/>
          <w:b/>
          <w:i/>
        </w:rPr>
        <w:t xml:space="preserve">Observation 13: The coexistence study at tag side and BS/intermediate side should be separated given the different DL/UL waveform design and different receiver architectures. </w:t>
      </w:r>
    </w:p>
    <w:p w:rsidR="008E1D95" w:rsidRDefault="008E1D95" w:rsidP="008E1D95">
      <w:pPr>
        <w:rPr>
          <w:rFonts w:ascii="Times New Roman" w:hAnsi="Times New Roman" w:cs="Times New Roman"/>
          <w:b/>
          <w:i/>
        </w:rPr>
      </w:pPr>
      <w:r>
        <w:rPr>
          <w:rFonts w:ascii="Times New Roman" w:hAnsi="Times New Roman" w:cs="Times New Roman"/>
          <w:b/>
          <w:i/>
        </w:rPr>
        <w:t>Proposal 4: Study the feasibility and performance to support coexistence of legacy NR/LTE DL signals and A-IoT signals on the same channel and on adjacent channel, including whether or not and how many Guard RB is needed between NR/LTE signal and A-IoT signal. Coexistence at Tag side and BS/intermediate side shall be discussed separately due to the different receiver capability and waveform design.</w:t>
      </w:r>
    </w:p>
    <w:p w:rsidR="008E1D95" w:rsidRDefault="008E1D95" w:rsidP="008E1D95">
      <w:pPr>
        <w:pStyle w:val="a6"/>
        <w:numPr>
          <w:ilvl w:val="0"/>
          <w:numId w:val="24"/>
        </w:numPr>
        <w:ind w:firstLineChars="0"/>
        <w:rPr>
          <w:rFonts w:ascii="Times New Roman" w:hAnsi="Times New Roman" w:cs="Times New Roman"/>
          <w:b/>
          <w:i/>
        </w:rPr>
      </w:pPr>
      <w:r>
        <w:rPr>
          <w:rFonts w:ascii="Times New Roman" w:hAnsi="Times New Roman" w:cs="Times New Roman" w:hint="eastAsia"/>
          <w:b/>
          <w:i/>
        </w:rPr>
        <w:t>T</w:t>
      </w:r>
      <w:r>
        <w:rPr>
          <w:rFonts w:ascii="Times New Roman" w:hAnsi="Times New Roman" w:cs="Times New Roman"/>
          <w:b/>
          <w:i/>
        </w:rPr>
        <w:t>he following definition of Guard RB for ACS and ASCS for Rel-18 LP-WUS study can be leveraged as starting point.</w:t>
      </w:r>
    </w:p>
    <w:p w:rsidR="008E1D95" w:rsidRPr="008E1D95" w:rsidRDefault="008E1D95" w:rsidP="00AE0E42">
      <w:pPr>
        <w:pStyle w:val="a6"/>
        <w:ind w:left="360" w:firstLineChars="0" w:firstLine="0"/>
        <w:rPr>
          <w:rFonts w:ascii="Times New Roman" w:hAnsi="Times New Roman" w:cs="Times New Roman"/>
          <w:b/>
          <w:i/>
        </w:rPr>
      </w:pPr>
      <w:r>
        <w:rPr>
          <w:noProof/>
        </w:rPr>
        <w:drawing>
          <wp:inline distT="0" distB="0" distL="0" distR="0" wp14:anchorId="4F8FAEB5" wp14:editId="562E3703">
            <wp:extent cx="2776851" cy="1595075"/>
            <wp:effectExtent l="0" t="0" r="5080"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2780857" cy="1597376"/>
                    </a:xfrm>
                    <a:prstGeom prst="rect">
                      <a:avLst/>
                    </a:prstGeom>
                  </pic:spPr>
                </pic:pic>
              </a:graphicData>
            </a:graphic>
          </wp:inline>
        </w:drawing>
      </w:r>
      <w:r>
        <w:rPr>
          <w:noProof/>
        </w:rPr>
        <w:drawing>
          <wp:inline distT="0" distB="0" distL="0" distR="0" wp14:anchorId="46013F16" wp14:editId="38DE1665">
            <wp:extent cx="2825209" cy="1291777"/>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2868" cy="1295279"/>
                    </a:xfrm>
                    <a:prstGeom prst="rect">
                      <a:avLst/>
                    </a:prstGeom>
                    <a:noFill/>
                  </pic:spPr>
                </pic:pic>
              </a:graphicData>
            </a:graphic>
          </wp:inline>
        </w:drawing>
      </w:r>
    </w:p>
    <w:p w:rsidR="008E1D95" w:rsidRPr="00AE0E42" w:rsidRDefault="008E1D95" w:rsidP="00AE0E42">
      <w:pPr>
        <w:rPr>
          <w:rFonts w:ascii="Times New Roman" w:hAnsi="Times New Roman" w:cs="Times New Roman"/>
        </w:rPr>
      </w:pPr>
    </w:p>
    <w:p w:rsidR="00AE0E42" w:rsidRPr="00161DFA" w:rsidRDefault="00AE0E42" w:rsidP="00AE0E42">
      <w:pPr>
        <w:spacing w:beforeLines="50" w:before="156" w:afterLines="50" w:after="156"/>
        <w:jc w:val="left"/>
        <w:rPr>
          <w:rFonts w:ascii="Times New Roman" w:hAnsi="Times New Roman" w:cs="Times New Roman"/>
          <w:b/>
          <w:i/>
        </w:rPr>
      </w:pPr>
      <w:r w:rsidRPr="00161DFA">
        <w:rPr>
          <w:rFonts w:ascii="Times New Roman" w:hAnsi="Times New Roman" w:cs="Times New Roman"/>
          <w:b/>
          <w:i/>
        </w:rPr>
        <w:t xml:space="preserve">Observation </w:t>
      </w:r>
      <w:r>
        <w:rPr>
          <w:rFonts w:ascii="Times New Roman" w:hAnsi="Times New Roman" w:cs="Times New Roman"/>
          <w:b/>
          <w:i/>
        </w:rPr>
        <w:t>14: For NB-IoT and NR co-existence with mixed numerology, no requirements on Guard RB is defined at BS side in RAN4. Feasible implementation to mitigate inference includes separate digital filtering and internal gap between NB-IoT and NR carriers.</w:t>
      </w:r>
    </w:p>
    <w:p w:rsidR="00AE0E42" w:rsidRPr="001F2AD9" w:rsidRDefault="00AE0E42" w:rsidP="00AE0E42">
      <w:pPr>
        <w:spacing w:beforeLines="50" w:before="156" w:afterLines="50" w:after="156"/>
        <w:rPr>
          <w:rFonts w:ascii="Times New Roman" w:hAnsi="Times New Roman" w:cs="Times New Roman"/>
          <w:b/>
          <w:i/>
        </w:rPr>
      </w:pPr>
      <w:r w:rsidRPr="001F2AD9">
        <w:rPr>
          <w:rFonts w:ascii="Times New Roman" w:hAnsi="Times New Roman" w:cs="Times New Roman" w:hint="eastAsia"/>
          <w:b/>
          <w:i/>
        </w:rPr>
        <w:t>P</w:t>
      </w:r>
      <w:r w:rsidRPr="001F2AD9">
        <w:rPr>
          <w:rFonts w:ascii="Times New Roman" w:hAnsi="Times New Roman" w:cs="Times New Roman"/>
          <w:b/>
          <w:i/>
        </w:rPr>
        <w:t>roposal 5</w:t>
      </w:r>
      <w:r>
        <w:rPr>
          <w:rFonts w:ascii="Times New Roman" w:hAnsi="Times New Roman" w:cs="Times New Roman"/>
          <w:b/>
          <w:i/>
        </w:rPr>
        <w:t xml:space="preserve">: At BS/ intermediate node side, in terms of NB-IoT and NR co-existence with mixed numerology, FFS whether to define Guard RB or to leave it to implementation (e.g., separate digital filtering, internal gap), to </w:t>
      </w:r>
      <w:r>
        <w:rPr>
          <w:rFonts w:ascii="Times New Roman" w:hAnsi="Times New Roman" w:cs="Times New Roman"/>
          <w:b/>
          <w:i/>
        </w:rPr>
        <w:lastRenderedPageBreak/>
        <w:t xml:space="preserve">mitigate the in-channel and adjacent-channel interference. </w:t>
      </w:r>
    </w:p>
    <w:p w:rsidR="00AE0E42" w:rsidRPr="008A18EF" w:rsidRDefault="00AE0E42" w:rsidP="00AE0E42">
      <w:pPr>
        <w:pStyle w:val="maintext"/>
        <w:ind w:firstLineChars="0" w:firstLine="0"/>
        <w:rPr>
          <w:rFonts w:eastAsiaTheme="minorEastAsia" w:cs="Times New Roman"/>
          <w:b/>
          <w:i/>
          <w:kern w:val="2"/>
          <w:sz w:val="21"/>
          <w:szCs w:val="21"/>
          <w:lang w:eastAsia="zh-CN"/>
        </w:rPr>
      </w:pPr>
      <w:r w:rsidRPr="008A18EF">
        <w:rPr>
          <w:rFonts w:eastAsiaTheme="minorEastAsia" w:cs="Times New Roman"/>
          <w:b/>
          <w:i/>
          <w:kern w:val="2"/>
          <w:sz w:val="21"/>
          <w:szCs w:val="21"/>
          <w:lang w:eastAsia="zh-CN"/>
        </w:rPr>
        <w:t>Proposal 6: There are two scenarios need to be considered for coexistence study:</w:t>
      </w:r>
    </w:p>
    <w:p w:rsidR="00AE0E42" w:rsidRPr="008A18EF" w:rsidRDefault="00AE0E42" w:rsidP="00AE0E42">
      <w:pPr>
        <w:pStyle w:val="maintext"/>
        <w:numPr>
          <w:ilvl w:val="0"/>
          <w:numId w:val="27"/>
        </w:numPr>
        <w:ind w:firstLineChars="0"/>
        <w:rPr>
          <w:rFonts w:eastAsia="Times New Roman" w:cs="Times New Roman"/>
          <w:b/>
          <w:sz w:val="21"/>
          <w:szCs w:val="21"/>
          <w:lang w:eastAsia="ja-JP"/>
        </w:rPr>
      </w:pPr>
      <w:r w:rsidRPr="008A18EF">
        <w:rPr>
          <w:rFonts w:eastAsia="Times New Roman" w:cs="Times New Roman"/>
          <w:b/>
          <w:sz w:val="21"/>
          <w:szCs w:val="21"/>
          <w:lang w:eastAsia="ja-JP"/>
        </w:rPr>
        <w:t>Scenario #1: NR signal and AIoT signal are from different base stations.</w:t>
      </w:r>
    </w:p>
    <w:p w:rsidR="00AE0E42" w:rsidRPr="008A18EF" w:rsidRDefault="00AE0E42" w:rsidP="00AE0E42">
      <w:pPr>
        <w:pStyle w:val="maintext"/>
        <w:numPr>
          <w:ilvl w:val="0"/>
          <w:numId w:val="27"/>
        </w:numPr>
        <w:ind w:firstLineChars="0"/>
        <w:rPr>
          <w:rFonts w:eastAsia="Times New Roman" w:cs="Times New Roman"/>
          <w:b/>
          <w:sz w:val="21"/>
          <w:szCs w:val="21"/>
          <w:lang w:eastAsia="ja-JP"/>
        </w:rPr>
      </w:pPr>
      <w:r w:rsidRPr="008A18EF">
        <w:rPr>
          <w:rFonts w:eastAsia="Times New Roman" w:cs="Times New Roman"/>
          <w:b/>
          <w:sz w:val="21"/>
          <w:szCs w:val="21"/>
          <w:lang w:eastAsia="ja-JP"/>
        </w:rPr>
        <w:t xml:space="preserve">Scenario #2: NR signal and AIoT signal are from the same base station. </w:t>
      </w:r>
    </w:p>
    <w:p w:rsidR="00B543E1" w:rsidRPr="008A18EF" w:rsidRDefault="00B543E1" w:rsidP="008A18EF">
      <w:pPr>
        <w:pStyle w:val="Agreement"/>
        <w:spacing w:before="120" w:afterLines="50" w:after="156"/>
        <w:rPr>
          <w:rFonts w:ascii="Times New Roman" w:eastAsiaTheme="minorEastAsia" w:hAnsi="Times New Roman"/>
          <w:i/>
          <w:kern w:val="2"/>
          <w:sz w:val="21"/>
          <w:szCs w:val="21"/>
          <w:lang w:eastAsia="zh-CN"/>
        </w:rPr>
      </w:pPr>
      <w:r w:rsidRPr="008A18EF">
        <w:rPr>
          <w:rFonts w:ascii="Times New Roman" w:eastAsiaTheme="minorEastAsia" w:hAnsi="Times New Roman"/>
          <w:i/>
          <w:kern w:val="2"/>
          <w:sz w:val="21"/>
          <w:szCs w:val="21"/>
          <w:lang w:eastAsia="zh-CN"/>
        </w:rPr>
        <w:t xml:space="preserve">Proposal 7. For evaluation purpose, study the following interference scenarios to understand the impact of the coexistence with the legacy NR system. </w:t>
      </w:r>
    </w:p>
    <w:p w:rsidR="00B543E1" w:rsidRPr="008A18EF" w:rsidRDefault="00B543E1" w:rsidP="00B543E1">
      <w:pPr>
        <w:pStyle w:val="bulletlevel1"/>
        <w:rPr>
          <w:rFonts w:ascii="Times New Roman" w:eastAsia="Times New Roman" w:hAnsi="Times New Roman"/>
          <w:b/>
          <w:sz w:val="21"/>
          <w:szCs w:val="21"/>
          <w:lang w:val="en-US" w:eastAsia="ja-JP"/>
        </w:rPr>
      </w:pPr>
      <w:r w:rsidRPr="008A18EF">
        <w:rPr>
          <w:rFonts w:ascii="Times New Roman" w:eastAsiaTheme="minorEastAsia" w:hAnsi="Times New Roman"/>
          <w:b/>
          <w:sz w:val="21"/>
          <w:szCs w:val="21"/>
          <w:lang w:val="en-US" w:eastAsia="ko-KR"/>
        </w:rPr>
        <w:t>NR DL to R2D interference</w:t>
      </w:r>
      <w:r w:rsidRPr="008A18EF">
        <w:rPr>
          <w:rFonts w:ascii="Times New Roman" w:eastAsiaTheme="minorEastAsia" w:hAnsi="Times New Roman" w:hint="eastAsia"/>
          <w:b/>
          <w:sz w:val="21"/>
          <w:szCs w:val="21"/>
          <w:lang w:val="en-US" w:eastAsia="zh-CN"/>
        </w:rPr>
        <w:t>(</w:t>
      </w:r>
      <w:r w:rsidRPr="008A18EF">
        <w:rPr>
          <w:rFonts w:ascii="Times New Roman" w:eastAsiaTheme="minorEastAsia" w:hAnsi="Times New Roman"/>
          <w:b/>
          <w:sz w:val="21"/>
          <w:szCs w:val="21"/>
          <w:lang w:val="en-US" w:eastAsia="zh-CN"/>
        </w:rPr>
        <w:t>@tag)</w:t>
      </w:r>
    </w:p>
    <w:p w:rsidR="00B543E1" w:rsidRPr="008A18EF" w:rsidRDefault="00B543E1" w:rsidP="00B543E1">
      <w:pPr>
        <w:pStyle w:val="bulletlevel1"/>
        <w:rPr>
          <w:rFonts w:ascii="Times New Roman" w:eastAsia="Times New Roman" w:hAnsi="Times New Roman"/>
          <w:b/>
          <w:sz w:val="21"/>
          <w:szCs w:val="21"/>
          <w:lang w:val="en-US" w:eastAsia="ja-JP"/>
        </w:rPr>
      </w:pPr>
      <w:r w:rsidRPr="008A18EF">
        <w:rPr>
          <w:rFonts w:ascii="Times New Roman" w:eastAsia="Times New Roman" w:hAnsi="Times New Roman"/>
          <w:b/>
          <w:sz w:val="21"/>
          <w:szCs w:val="21"/>
          <w:lang w:val="en-US" w:eastAsia="ja-JP"/>
        </w:rPr>
        <w:t>Tag to NR UE interference(@gNB)</w:t>
      </w:r>
    </w:p>
    <w:p w:rsidR="00B543E1" w:rsidRPr="008A18EF" w:rsidRDefault="00B543E1" w:rsidP="00B543E1">
      <w:pPr>
        <w:pStyle w:val="bulletlevel1"/>
        <w:rPr>
          <w:rFonts w:ascii="Times New Roman" w:eastAsia="Times New Roman" w:hAnsi="Times New Roman"/>
          <w:b/>
          <w:sz w:val="21"/>
          <w:szCs w:val="21"/>
          <w:lang w:val="en-US" w:eastAsia="ja-JP"/>
        </w:rPr>
      </w:pPr>
      <w:r w:rsidRPr="008A18EF">
        <w:rPr>
          <w:rFonts w:ascii="Times New Roman" w:eastAsia="Times New Roman" w:hAnsi="Times New Roman"/>
          <w:b/>
          <w:sz w:val="21"/>
          <w:szCs w:val="21"/>
          <w:lang w:val="en-US" w:eastAsia="ja-JP"/>
        </w:rPr>
        <w:t>NR UE to tag interference(@reader)</w:t>
      </w:r>
    </w:p>
    <w:p w:rsidR="00B543E1" w:rsidRPr="008A18EF" w:rsidRDefault="00B543E1" w:rsidP="00B543E1">
      <w:pPr>
        <w:pStyle w:val="bulletlevel1"/>
        <w:rPr>
          <w:rFonts w:ascii="Times New Roman" w:eastAsia="Times New Roman" w:hAnsi="Times New Roman"/>
          <w:b/>
          <w:sz w:val="21"/>
          <w:szCs w:val="21"/>
          <w:lang w:val="en-US" w:eastAsia="ja-JP"/>
        </w:rPr>
      </w:pPr>
      <w:r w:rsidRPr="008A18EF">
        <w:rPr>
          <w:rFonts w:ascii="Times New Roman" w:eastAsia="Times New Roman" w:hAnsi="Times New Roman"/>
          <w:b/>
          <w:sz w:val="21"/>
          <w:szCs w:val="21"/>
          <w:lang w:val="en-US" w:eastAsia="ja-JP"/>
        </w:rPr>
        <w:t>Carrier wave to tag and NR UE interference(@gNB or @ NR UE) for non-co-located node for CW and gNB</w:t>
      </w:r>
    </w:p>
    <w:p w:rsidR="00B543E1" w:rsidRPr="008A18EF" w:rsidRDefault="00B543E1" w:rsidP="00B543E1">
      <w:pPr>
        <w:pStyle w:val="bulletlevel1"/>
        <w:rPr>
          <w:rFonts w:ascii="Times New Roman" w:eastAsia="Times New Roman" w:hAnsi="Times New Roman"/>
          <w:b/>
          <w:sz w:val="21"/>
          <w:szCs w:val="21"/>
          <w:lang w:val="en-US" w:eastAsia="ja-JP"/>
        </w:rPr>
      </w:pPr>
      <w:r w:rsidRPr="008A18EF">
        <w:rPr>
          <w:rFonts w:ascii="Times New Roman" w:eastAsia="Times New Roman" w:hAnsi="Times New Roman"/>
          <w:b/>
          <w:sz w:val="21"/>
          <w:szCs w:val="21"/>
          <w:lang w:val="en-US" w:eastAsia="ja-JP"/>
        </w:rPr>
        <w:t>Carrier wave to tag interference(@reader/@gNB) for co-located node for CW and reader/gNB</w:t>
      </w:r>
    </w:p>
    <w:p w:rsidR="00A809E1" w:rsidRPr="008A18EF" w:rsidRDefault="00A809E1" w:rsidP="00A809E1">
      <w:pPr>
        <w:pStyle w:val="a0"/>
        <w:rPr>
          <w:szCs w:val="21"/>
        </w:rPr>
      </w:pPr>
      <w:bookmarkStart w:id="11" w:name="_GoBack"/>
      <w:bookmarkEnd w:id="11"/>
    </w:p>
    <w:p w:rsidR="00AF5731" w:rsidRPr="008A18EF" w:rsidRDefault="00AF5731" w:rsidP="00AF5731">
      <w:pPr>
        <w:spacing w:beforeLines="50" w:before="156" w:afterLines="50" w:after="156"/>
        <w:rPr>
          <w:rStyle w:val="maintextChar"/>
          <w:b/>
          <w:i/>
          <w:sz w:val="21"/>
          <w:szCs w:val="21"/>
        </w:rPr>
      </w:pPr>
      <w:r w:rsidRPr="008A18EF">
        <w:rPr>
          <w:rStyle w:val="maintextChar"/>
          <w:b/>
          <w:i/>
          <w:sz w:val="21"/>
          <w:szCs w:val="21"/>
        </w:rPr>
        <w:t xml:space="preserve">Observation 15: In the case of same time domain transmission power for NR DL signal and A-IoT R2D signal, for Manchester code, the performance for A-IoT R2D is acceptable without guard band, if pulse shaping is applied at transmitter side and low-pass filter is used at receiver side. </w:t>
      </w:r>
    </w:p>
    <w:p w:rsidR="00AF5731" w:rsidRPr="00987CF3" w:rsidRDefault="00AF5731" w:rsidP="00AF5731">
      <w:pPr>
        <w:rPr>
          <w:rStyle w:val="maintextChar"/>
          <w:b/>
          <w:i/>
        </w:rPr>
      </w:pPr>
      <w:r w:rsidRPr="008A18EF">
        <w:rPr>
          <w:rStyle w:val="maintextChar"/>
          <w:b/>
          <w:i/>
          <w:sz w:val="21"/>
          <w:szCs w:val="21"/>
        </w:rPr>
        <w:t xml:space="preserve">Observation 16: Study the required guard between A-IoT R2D signal and NR DL signal with reasonable power allocation assumption, e.g., 1:3 or lower. </w:t>
      </w:r>
    </w:p>
    <w:p w:rsidR="00AF5731" w:rsidRPr="00AF5731" w:rsidRDefault="00AF5731" w:rsidP="00A809E1">
      <w:pPr>
        <w:pStyle w:val="a0"/>
      </w:pPr>
    </w:p>
    <w:bookmarkEnd w:id="2"/>
    <w:bookmarkEnd w:id="3"/>
    <w:p w:rsidR="00AE6838" w:rsidRPr="00A43470" w:rsidRDefault="00AE6838" w:rsidP="00AE6838">
      <w:pPr>
        <w:pStyle w:val="1"/>
        <w:keepLines/>
        <w:numPr>
          <w:ilvl w:val="0"/>
          <w:numId w:val="0"/>
        </w:numPr>
        <w:pBdr>
          <w:top w:val="single" w:sz="12" w:space="3" w:color="auto"/>
        </w:pBdr>
        <w:overflowPunct w:val="0"/>
        <w:autoSpaceDE w:val="0"/>
        <w:autoSpaceDN w:val="0"/>
        <w:adjustRightInd w:val="0"/>
        <w:spacing w:after="180"/>
        <w:ind w:left="431" w:right="0" w:hanging="431"/>
        <w:textAlignment w:val="baseline"/>
        <w:rPr>
          <w:rFonts w:eastAsia="宋体"/>
          <w:b w:val="0"/>
          <w:sz w:val="36"/>
          <w:szCs w:val="36"/>
          <w:lang w:eastAsia="zh-CN"/>
        </w:rPr>
      </w:pPr>
      <w:r>
        <w:rPr>
          <w:rFonts w:eastAsia="宋体"/>
          <w:b w:val="0"/>
          <w:sz w:val="36"/>
          <w:szCs w:val="36"/>
          <w:lang w:eastAsia="zh-CN"/>
        </w:rPr>
        <w:t>4. Reference</w:t>
      </w:r>
    </w:p>
    <w:p w:rsidR="007F3822" w:rsidRPr="006E5DC2" w:rsidRDefault="00BD5283" w:rsidP="0068683C">
      <w:r>
        <w:rPr>
          <w:rFonts w:hint="eastAsia"/>
        </w:rPr>
        <w:t>[</w:t>
      </w:r>
      <w:r>
        <w:t xml:space="preserve">1] </w:t>
      </w:r>
      <w:r w:rsidR="006E5DC2">
        <w:t>RP-240826, Revised</w:t>
      </w:r>
      <w:r w:rsidR="006E5DC2" w:rsidRPr="006E5DC2">
        <w:t xml:space="preserve"> SID: Study on solutions for Ambient IoT (Internet of Things) in NR</w:t>
      </w:r>
      <w:r w:rsidR="006E5DC2">
        <w:t>, CMCC, Huawei, T-Mobile USA</w:t>
      </w:r>
    </w:p>
    <w:p w:rsidR="006E5DC2" w:rsidRPr="006E5DC2" w:rsidRDefault="006E5DC2" w:rsidP="006E5DC2">
      <w:bookmarkStart w:id="12" w:name="_Ref149736732"/>
      <w:bookmarkStart w:id="13" w:name="_Ref146632919"/>
      <w:r>
        <w:t xml:space="preserve">[2] </w:t>
      </w:r>
      <w:r w:rsidRPr="006E5DC2">
        <w:t>3GPP TR 38.848: “Study on Ambient IoT (Internet of Things) in RAN”.</w:t>
      </w:r>
      <w:bookmarkEnd w:id="12"/>
    </w:p>
    <w:p w:rsidR="006E5DC2" w:rsidRPr="006E5DC2" w:rsidRDefault="006E5DC2" w:rsidP="006E5DC2">
      <w:bookmarkStart w:id="14" w:name="_Ref149910409"/>
      <w:r>
        <w:t xml:space="preserve">[3] </w:t>
      </w:r>
      <w:r w:rsidRPr="006E5DC2">
        <w:t>3GPP TR 22.840: “Study on Ambient power-enabled Internet of Things”.</w:t>
      </w:r>
      <w:bookmarkEnd w:id="14"/>
    </w:p>
    <w:p w:rsidR="006E5DC2" w:rsidRPr="006E5DC2" w:rsidRDefault="006E5DC2" w:rsidP="006E5DC2">
      <w:bookmarkStart w:id="15" w:name="_Ref149910857"/>
      <w:r>
        <w:t xml:space="preserve">[4] </w:t>
      </w:r>
      <w:r w:rsidRPr="006E5DC2">
        <w:t>RP-234058, “New SID: Study on solutions for Ambient IoT (Internet of Things) in NR”, Huawei, RAN#102, December 2023.</w:t>
      </w:r>
      <w:bookmarkEnd w:id="13"/>
      <w:bookmarkEnd w:id="15"/>
    </w:p>
    <w:p w:rsidR="00E02EF7" w:rsidRPr="006E5DC2" w:rsidRDefault="004F41CF" w:rsidP="004D111D">
      <w:r>
        <w:rPr>
          <w:rFonts w:hint="eastAsia"/>
        </w:rPr>
        <w:t>[</w:t>
      </w:r>
      <w:r>
        <w:t>5] RP-240155, SR for AIOT, RAN#103,</w:t>
      </w:r>
    </w:p>
    <w:p w:rsidR="000D3072" w:rsidRPr="000D3072" w:rsidRDefault="000D3072" w:rsidP="000D3072">
      <w:bookmarkStart w:id="16" w:name="_Ref157079824"/>
      <w:r>
        <w:t xml:space="preserve">[6] </w:t>
      </w:r>
      <w:r w:rsidRPr="000D3072">
        <w:t>L. Xu et. al., “Ultra-Low Power 32kHz Crystal Oscillators: Fundamentals and Design Techniques”, IEEE Open Journal of the Solid-State Circuits Society, vol. 1, pp. 79-93, 2021</w:t>
      </w:r>
      <w:bookmarkEnd w:id="16"/>
      <w:r w:rsidRPr="000D3072">
        <w:t>.</w:t>
      </w:r>
    </w:p>
    <w:p w:rsidR="000D3072" w:rsidRPr="000D3072" w:rsidRDefault="000D3072" w:rsidP="000D3072">
      <w:bookmarkStart w:id="17" w:name="_Ref157079965"/>
      <w:r>
        <w:t xml:space="preserve">[7] </w:t>
      </w:r>
      <w:r w:rsidRPr="000D3072">
        <w:t>D. Griffith et. al., “17.8 A 190nW 33kHz RC oscillator with ±0.21% temperature stability and 4ppm long-term stability”, IEEE International Solid-State Circuits Conference Digest of Technical Papers (ISSCC), San Francisco, CA, USA, 2014.</w:t>
      </w:r>
      <w:bookmarkEnd w:id="17"/>
    </w:p>
    <w:p w:rsidR="000D3072" w:rsidRDefault="000D3072" w:rsidP="000D3072">
      <w:bookmarkStart w:id="18" w:name="_Ref157080052"/>
      <w:r>
        <w:t xml:space="preserve">[8] </w:t>
      </w:r>
      <w:r w:rsidRPr="000D3072">
        <w:t>N.-C. Kuo et. al., “RF-Powered-Tag Intermodulation Uplink With Three-Tone Transmitter for Enhanced Uplink Power”, IEEE Journal of Radio Frequency Identification, vol. 3, no. 2, pp. 56-66, June 2019.</w:t>
      </w:r>
      <w:bookmarkEnd w:id="18"/>
      <w:r w:rsidRPr="000D3072">
        <w:t xml:space="preserve"> </w:t>
      </w:r>
    </w:p>
    <w:p w:rsidR="00675945" w:rsidRPr="00192850" w:rsidRDefault="00675945" w:rsidP="00192850">
      <w:pPr>
        <w:pStyle w:val="References"/>
        <w:spacing w:after="120"/>
        <w:jc w:val="both"/>
        <w:rPr>
          <w:rFonts w:asciiTheme="minorHAnsi" w:hAnsiTheme="minorHAnsi" w:cstheme="minorBidi"/>
          <w:kern w:val="2"/>
          <w:sz w:val="21"/>
          <w:szCs w:val="22"/>
          <w:lang w:eastAsia="zh-CN"/>
        </w:rPr>
      </w:pPr>
      <w:r w:rsidRPr="00192850">
        <w:rPr>
          <w:rFonts w:asciiTheme="minorHAnsi" w:hAnsiTheme="minorHAnsi" w:cstheme="minorBidi"/>
          <w:kern w:val="2"/>
          <w:sz w:val="21"/>
          <w:szCs w:val="22"/>
          <w:lang w:eastAsia="zh-CN"/>
        </w:rPr>
        <w:t>[9]</w:t>
      </w:r>
      <w:r w:rsidR="00192850" w:rsidRPr="00192850">
        <w:rPr>
          <w:rFonts w:asciiTheme="minorHAnsi" w:hAnsiTheme="minorHAnsi" w:cstheme="minorBidi"/>
          <w:kern w:val="2"/>
          <w:sz w:val="21"/>
          <w:szCs w:val="22"/>
          <w:lang w:eastAsia="zh-CN"/>
        </w:rPr>
        <w:t xml:space="preserve"> </w:t>
      </w:r>
      <w:bookmarkStart w:id="19" w:name="_Ref157080318"/>
      <w:r w:rsidR="00192850" w:rsidRPr="00192850">
        <w:rPr>
          <w:rFonts w:asciiTheme="minorHAnsi" w:hAnsiTheme="minorHAnsi" w:cstheme="minorBidi"/>
          <w:kern w:val="2"/>
          <w:sz w:val="21"/>
          <w:szCs w:val="22"/>
          <w:lang w:eastAsia="zh-CN"/>
        </w:rPr>
        <w:t>P. Chan et. al., “Full duplex reflection amplifier tag”, IET Microwaves, Antennas &amp; Propagation, April 2013.</w:t>
      </w:r>
      <w:bookmarkEnd w:id="19"/>
    </w:p>
    <w:p w:rsidR="00675945" w:rsidRPr="00192850" w:rsidRDefault="00675945" w:rsidP="00192850">
      <w:pPr>
        <w:pStyle w:val="References"/>
        <w:spacing w:after="120"/>
        <w:jc w:val="both"/>
        <w:rPr>
          <w:rFonts w:asciiTheme="minorHAnsi" w:hAnsiTheme="minorHAnsi" w:cstheme="minorBidi"/>
          <w:kern w:val="2"/>
          <w:sz w:val="21"/>
          <w:szCs w:val="22"/>
          <w:lang w:eastAsia="zh-CN"/>
        </w:rPr>
      </w:pPr>
      <w:r w:rsidRPr="00192850">
        <w:rPr>
          <w:rFonts w:asciiTheme="minorHAnsi" w:hAnsiTheme="minorHAnsi" w:cstheme="minorBidi"/>
          <w:kern w:val="2"/>
          <w:sz w:val="21"/>
          <w:szCs w:val="22"/>
          <w:lang w:eastAsia="zh-CN"/>
        </w:rPr>
        <w:t>[10]</w:t>
      </w:r>
      <w:r w:rsidR="00192850" w:rsidRPr="00192850">
        <w:rPr>
          <w:rFonts w:asciiTheme="minorHAnsi" w:hAnsiTheme="minorHAnsi" w:cstheme="minorBidi"/>
          <w:kern w:val="2"/>
          <w:sz w:val="21"/>
          <w:szCs w:val="22"/>
          <w:lang w:eastAsia="zh-CN"/>
        </w:rPr>
        <w:t xml:space="preserve"> </w:t>
      </w:r>
      <w:bookmarkStart w:id="20" w:name="_Ref157080322"/>
      <w:r w:rsidR="00192850" w:rsidRPr="00192850">
        <w:rPr>
          <w:rFonts w:asciiTheme="minorHAnsi" w:hAnsiTheme="minorHAnsi" w:cstheme="minorBidi"/>
          <w:kern w:val="2"/>
          <w:sz w:val="21"/>
          <w:szCs w:val="22"/>
          <w:lang w:eastAsia="zh-CN"/>
        </w:rPr>
        <w:t>S. Khaledian et. al., "Two-Way Backscatter Communication Tag Using a Reflection Amplifier", IEEE Microwave and Wireless Components Letters, vol. 29, no. 6, pp. 421-423, June 2019.</w:t>
      </w:r>
      <w:bookmarkEnd w:id="20"/>
    </w:p>
    <w:p w:rsidR="00675945" w:rsidRDefault="00675945" w:rsidP="000D3072">
      <w:r>
        <w:t xml:space="preserve">[11] TR 38.869, </w:t>
      </w:r>
      <w:r w:rsidRPr="00675945">
        <w:t>Study on low-power wake-up signal and receiver for NR</w:t>
      </w:r>
    </w:p>
    <w:p w:rsidR="004D111D" w:rsidRDefault="004D111D"/>
    <w:p w:rsidR="00AE4C29" w:rsidRPr="00987CF3" w:rsidRDefault="00AE4C29" w:rsidP="00AE4C29">
      <w:pPr>
        <w:pStyle w:val="StatementBody"/>
        <w:numPr>
          <w:ilvl w:val="0"/>
          <w:numId w:val="0"/>
        </w:numPr>
        <w:rPr>
          <w:rFonts w:ascii="Arial" w:hAnsi="Arial" w:cs="Arial"/>
          <w:lang w:val="en-US"/>
        </w:rPr>
      </w:pPr>
    </w:p>
    <w:p w:rsidR="00AE4C29" w:rsidRDefault="00AE4C29" w:rsidP="00AE4C29">
      <w:pPr>
        <w:pStyle w:val="1"/>
        <w:keepLines/>
        <w:numPr>
          <w:ilvl w:val="0"/>
          <w:numId w:val="0"/>
        </w:numPr>
        <w:pBdr>
          <w:top w:val="single" w:sz="12" w:space="3" w:color="auto"/>
        </w:pBdr>
        <w:overflowPunct w:val="0"/>
        <w:autoSpaceDE w:val="0"/>
        <w:autoSpaceDN w:val="0"/>
        <w:adjustRightInd w:val="0"/>
        <w:spacing w:after="180"/>
        <w:ind w:left="432" w:right="0" w:hanging="432"/>
        <w:textAlignment w:val="baseline"/>
        <w:rPr>
          <w:rFonts w:eastAsia="宋体"/>
          <w:b w:val="0"/>
          <w:sz w:val="36"/>
          <w:szCs w:val="36"/>
          <w:lang w:eastAsia="zh-CN"/>
        </w:rPr>
      </w:pPr>
      <w:r>
        <w:rPr>
          <w:rFonts w:eastAsia="宋体"/>
          <w:b w:val="0"/>
          <w:sz w:val="36"/>
          <w:szCs w:val="36"/>
          <w:lang w:eastAsia="zh-CN"/>
        </w:rPr>
        <w:t>Appendix</w:t>
      </w:r>
    </w:p>
    <w:p w:rsidR="00AE4C29" w:rsidRDefault="00AE4C29" w:rsidP="00AE4C29">
      <w:pPr>
        <w:jc w:val="center"/>
        <w:rPr>
          <w:rFonts w:eastAsia="宋体"/>
        </w:rPr>
      </w:pPr>
      <w:r w:rsidRPr="00EC7EBD">
        <w:rPr>
          <w:rFonts w:eastAsia="宋体"/>
          <w:b/>
        </w:rPr>
        <w:t>Table A-3</w:t>
      </w:r>
      <w:r>
        <w:rPr>
          <w:rFonts w:eastAsia="宋体"/>
        </w:rPr>
        <w:t xml:space="preserve"> Evaluation assumption for coexistence</w:t>
      </w:r>
    </w:p>
    <w:tbl>
      <w:tblPr>
        <w:tblStyle w:val="10"/>
        <w:tblW w:w="8280" w:type="dxa"/>
        <w:jc w:val="center"/>
        <w:tblLook w:val="0420" w:firstRow="1" w:lastRow="0" w:firstColumn="0" w:lastColumn="0" w:noHBand="0" w:noVBand="1"/>
      </w:tblPr>
      <w:tblGrid>
        <w:gridCol w:w="3720"/>
        <w:gridCol w:w="4560"/>
      </w:tblGrid>
      <w:tr w:rsidR="00AE4C29" w:rsidRPr="0050691B" w:rsidTr="003F64D3">
        <w:trPr>
          <w:trHeight w:val="312"/>
          <w:jc w:val="center"/>
        </w:trPr>
        <w:tc>
          <w:tcPr>
            <w:tcW w:w="3720" w:type="dxa"/>
            <w:hideMark/>
          </w:tcPr>
          <w:p w:rsidR="00AE4C29" w:rsidRPr="0050691B" w:rsidRDefault="00AE4C29" w:rsidP="003F64D3">
            <w:pPr>
              <w:rPr>
                <w:lang w:eastAsia="zh-CN"/>
              </w:rPr>
            </w:pPr>
            <w:r w:rsidRPr="0050691B">
              <w:rPr>
                <w:b/>
                <w:bCs/>
                <w:lang w:eastAsia="zh-CN"/>
              </w:rPr>
              <w:t>System Parameter</w:t>
            </w:r>
          </w:p>
        </w:tc>
        <w:tc>
          <w:tcPr>
            <w:tcW w:w="4560" w:type="dxa"/>
            <w:hideMark/>
          </w:tcPr>
          <w:p w:rsidR="00AE4C29" w:rsidRPr="0050691B" w:rsidRDefault="00AE4C29" w:rsidP="003F64D3">
            <w:pPr>
              <w:rPr>
                <w:lang w:eastAsia="zh-CN"/>
              </w:rPr>
            </w:pPr>
            <w:r w:rsidRPr="0050691B">
              <w:rPr>
                <w:b/>
                <w:bCs/>
                <w:lang w:eastAsia="zh-CN"/>
              </w:rPr>
              <w:t>Value</w:t>
            </w:r>
          </w:p>
        </w:tc>
      </w:tr>
      <w:tr w:rsidR="00AE4C29" w:rsidRPr="0050691B" w:rsidTr="003F64D3">
        <w:trPr>
          <w:trHeight w:val="279"/>
          <w:jc w:val="center"/>
        </w:trPr>
        <w:tc>
          <w:tcPr>
            <w:tcW w:w="3720" w:type="dxa"/>
            <w:hideMark/>
          </w:tcPr>
          <w:p w:rsidR="00AE4C29" w:rsidRPr="0050691B" w:rsidRDefault="00AE4C29" w:rsidP="003F64D3">
            <w:pPr>
              <w:rPr>
                <w:lang w:eastAsia="zh-CN"/>
              </w:rPr>
            </w:pPr>
            <w:r w:rsidRPr="0050691B">
              <w:rPr>
                <w:lang w:eastAsia="zh-CN"/>
              </w:rPr>
              <w:t>FFT size</w:t>
            </w:r>
          </w:p>
        </w:tc>
        <w:tc>
          <w:tcPr>
            <w:tcW w:w="4560" w:type="dxa"/>
            <w:hideMark/>
          </w:tcPr>
          <w:p w:rsidR="00AE4C29" w:rsidRPr="0050691B" w:rsidRDefault="00AE4C29" w:rsidP="003F64D3">
            <w:pPr>
              <w:rPr>
                <w:lang w:eastAsia="zh-CN"/>
              </w:rPr>
            </w:pPr>
            <w:r w:rsidRPr="0050691B">
              <w:rPr>
                <w:lang w:eastAsia="zh-CN"/>
              </w:rPr>
              <w:t>1024</w:t>
            </w:r>
          </w:p>
        </w:tc>
      </w:tr>
      <w:tr w:rsidR="00AE4C29" w:rsidRPr="0050691B" w:rsidTr="003F64D3">
        <w:trPr>
          <w:trHeight w:val="327"/>
          <w:jc w:val="center"/>
        </w:trPr>
        <w:tc>
          <w:tcPr>
            <w:tcW w:w="3720" w:type="dxa"/>
            <w:hideMark/>
          </w:tcPr>
          <w:p w:rsidR="00AE4C29" w:rsidRPr="0050691B" w:rsidRDefault="00AE4C29" w:rsidP="003F64D3">
            <w:pPr>
              <w:rPr>
                <w:lang w:eastAsia="zh-CN"/>
              </w:rPr>
            </w:pPr>
            <w:r w:rsidRPr="0050691B">
              <w:rPr>
                <w:lang w:eastAsia="zh-CN"/>
              </w:rPr>
              <w:t>CP length</w:t>
            </w:r>
          </w:p>
        </w:tc>
        <w:tc>
          <w:tcPr>
            <w:tcW w:w="4560" w:type="dxa"/>
            <w:hideMark/>
          </w:tcPr>
          <w:p w:rsidR="00AE4C29" w:rsidRPr="0050691B" w:rsidRDefault="00AE4C29" w:rsidP="003F64D3">
            <w:pPr>
              <w:rPr>
                <w:lang w:eastAsia="zh-CN"/>
              </w:rPr>
            </w:pPr>
            <w:r w:rsidRPr="0050691B">
              <w:rPr>
                <w:lang w:eastAsia="zh-CN"/>
              </w:rPr>
              <w:t>256</w:t>
            </w:r>
          </w:p>
        </w:tc>
      </w:tr>
      <w:tr w:rsidR="00AE4C29" w:rsidRPr="0050691B" w:rsidTr="003F64D3">
        <w:trPr>
          <w:trHeight w:val="359"/>
          <w:jc w:val="center"/>
        </w:trPr>
        <w:tc>
          <w:tcPr>
            <w:tcW w:w="3720" w:type="dxa"/>
            <w:hideMark/>
          </w:tcPr>
          <w:p w:rsidR="00AE4C29" w:rsidRPr="0050691B" w:rsidRDefault="00AE4C29" w:rsidP="003F64D3">
            <w:pPr>
              <w:rPr>
                <w:lang w:eastAsia="zh-CN"/>
              </w:rPr>
            </w:pPr>
            <w:r w:rsidRPr="0050691B">
              <w:rPr>
                <w:lang w:eastAsia="zh-CN"/>
              </w:rPr>
              <w:t>Subcarrier spacing</w:t>
            </w:r>
          </w:p>
        </w:tc>
        <w:tc>
          <w:tcPr>
            <w:tcW w:w="4560" w:type="dxa"/>
            <w:hideMark/>
          </w:tcPr>
          <w:p w:rsidR="00AE4C29" w:rsidRPr="0050691B" w:rsidRDefault="00AE4C29" w:rsidP="003F64D3">
            <w:pPr>
              <w:rPr>
                <w:lang w:eastAsia="zh-CN"/>
              </w:rPr>
            </w:pPr>
            <w:r w:rsidRPr="0050691B">
              <w:rPr>
                <w:lang w:eastAsia="zh-CN"/>
              </w:rPr>
              <w:t>15 [kHz]</w:t>
            </w:r>
          </w:p>
        </w:tc>
      </w:tr>
      <w:tr w:rsidR="00AE4C29" w:rsidRPr="0050691B" w:rsidTr="003F64D3">
        <w:trPr>
          <w:trHeight w:val="375"/>
          <w:jc w:val="center"/>
        </w:trPr>
        <w:tc>
          <w:tcPr>
            <w:tcW w:w="3720" w:type="dxa"/>
            <w:hideMark/>
          </w:tcPr>
          <w:p w:rsidR="00AE4C29" w:rsidRPr="0050691B" w:rsidRDefault="00AE4C29" w:rsidP="003F64D3">
            <w:pPr>
              <w:rPr>
                <w:lang w:eastAsia="zh-CN"/>
              </w:rPr>
            </w:pPr>
            <w:r w:rsidRPr="0050691B">
              <w:rPr>
                <w:lang w:eastAsia="zh-CN"/>
              </w:rPr>
              <w:t>Sampling rate</w:t>
            </w:r>
          </w:p>
        </w:tc>
        <w:tc>
          <w:tcPr>
            <w:tcW w:w="4560" w:type="dxa"/>
            <w:hideMark/>
          </w:tcPr>
          <w:p w:rsidR="00AE4C29" w:rsidRPr="0050691B" w:rsidRDefault="00AE4C29" w:rsidP="003F64D3">
            <w:pPr>
              <w:rPr>
                <w:lang w:eastAsia="zh-CN"/>
              </w:rPr>
            </w:pPr>
            <w:r w:rsidRPr="0050691B">
              <w:rPr>
                <w:lang w:eastAsia="zh-CN"/>
              </w:rPr>
              <w:t>15.36 [MHz]</w:t>
            </w:r>
          </w:p>
        </w:tc>
      </w:tr>
      <w:tr w:rsidR="00AE4C29" w:rsidRPr="0050691B" w:rsidTr="003F64D3">
        <w:trPr>
          <w:trHeight w:val="375"/>
          <w:jc w:val="center"/>
        </w:trPr>
        <w:tc>
          <w:tcPr>
            <w:tcW w:w="3720" w:type="dxa"/>
            <w:hideMark/>
          </w:tcPr>
          <w:p w:rsidR="00AE4C29" w:rsidRPr="0050691B" w:rsidRDefault="00AE4C29" w:rsidP="003F64D3">
            <w:pPr>
              <w:rPr>
                <w:lang w:eastAsia="zh-CN"/>
              </w:rPr>
            </w:pPr>
            <w:r w:rsidRPr="0050691B">
              <w:rPr>
                <w:lang w:eastAsia="zh-CN"/>
              </w:rPr>
              <w:t>Channel bandwidth</w:t>
            </w:r>
          </w:p>
        </w:tc>
        <w:tc>
          <w:tcPr>
            <w:tcW w:w="4560" w:type="dxa"/>
            <w:hideMark/>
          </w:tcPr>
          <w:p w:rsidR="00AE4C29" w:rsidRPr="0050691B" w:rsidRDefault="00AE4C29" w:rsidP="003F64D3">
            <w:pPr>
              <w:rPr>
                <w:lang w:eastAsia="zh-CN"/>
              </w:rPr>
            </w:pPr>
            <w:r w:rsidRPr="0050691B">
              <w:rPr>
                <w:lang w:eastAsia="zh-CN"/>
              </w:rPr>
              <w:t>55 [RB]</w:t>
            </w:r>
          </w:p>
        </w:tc>
      </w:tr>
      <w:tr w:rsidR="00AE4C29" w:rsidRPr="0050691B" w:rsidTr="003F64D3">
        <w:trPr>
          <w:trHeight w:val="295"/>
          <w:jc w:val="center"/>
        </w:trPr>
        <w:tc>
          <w:tcPr>
            <w:tcW w:w="3720" w:type="dxa"/>
            <w:hideMark/>
          </w:tcPr>
          <w:p w:rsidR="00AE4C29" w:rsidRPr="0050691B" w:rsidRDefault="00AE4C29" w:rsidP="003F64D3">
            <w:pPr>
              <w:rPr>
                <w:lang w:eastAsia="zh-CN"/>
              </w:rPr>
            </w:pPr>
            <w:r w:rsidRPr="0050691B">
              <w:rPr>
                <w:lang w:eastAsia="zh-CN"/>
              </w:rPr>
              <w:t>Noise figure</w:t>
            </w:r>
          </w:p>
        </w:tc>
        <w:tc>
          <w:tcPr>
            <w:tcW w:w="4560" w:type="dxa"/>
            <w:hideMark/>
          </w:tcPr>
          <w:p w:rsidR="00AE4C29" w:rsidRPr="0050691B" w:rsidRDefault="00AE4C29" w:rsidP="003F64D3">
            <w:pPr>
              <w:rPr>
                <w:lang w:eastAsia="zh-CN"/>
              </w:rPr>
            </w:pPr>
            <w:r w:rsidRPr="0050691B">
              <w:rPr>
                <w:lang w:eastAsia="zh-CN"/>
              </w:rPr>
              <w:t>0 [dB]</w:t>
            </w:r>
          </w:p>
        </w:tc>
      </w:tr>
      <w:tr w:rsidR="00AE4C29" w:rsidRPr="0050691B" w:rsidTr="003F64D3">
        <w:trPr>
          <w:trHeight w:val="327"/>
          <w:jc w:val="center"/>
        </w:trPr>
        <w:tc>
          <w:tcPr>
            <w:tcW w:w="3720" w:type="dxa"/>
            <w:hideMark/>
          </w:tcPr>
          <w:p w:rsidR="00AE4C29" w:rsidRPr="0050691B" w:rsidRDefault="00AE4C29" w:rsidP="003F64D3">
            <w:pPr>
              <w:rPr>
                <w:lang w:eastAsia="zh-CN"/>
              </w:rPr>
            </w:pPr>
            <w:r w:rsidRPr="0050691B">
              <w:rPr>
                <w:lang w:eastAsia="zh-CN"/>
              </w:rPr>
              <w:t>IOT bandwidth</w:t>
            </w:r>
          </w:p>
        </w:tc>
        <w:tc>
          <w:tcPr>
            <w:tcW w:w="4560" w:type="dxa"/>
            <w:hideMark/>
          </w:tcPr>
          <w:p w:rsidR="00AE4C29" w:rsidRPr="0050691B" w:rsidRDefault="00AE4C29" w:rsidP="003F64D3">
            <w:pPr>
              <w:rPr>
                <w:lang w:eastAsia="zh-CN"/>
              </w:rPr>
            </w:pPr>
            <w:r w:rsidRPr="0050691B">
              <w:rPr>
                <w:lang w:eastAsia="zh-CN"/>
              </w:rPr>
              <w:t>Lowest 2 RBs in band</w:t>
            </w:r>
          </w:p>
        </w:tc>
      </w:tr>
      <w:tr w:rsidR="00AE4C29" w:rsidRPr="0050691B" w:rsidTr="003F64D3">
        <w:trPr>
          <w:trHeight w:val="327"/>
          <w:jc w:val="center"/>
        </w:trPr>
        <w:tc>
          <w:tcPr>
            <w:tcW w:w="3720" w:type="dxa"/>
            <w:hideMark/>
          </w:tcPr>
          <w:p w:rsidR="00AE4C29" w:rsidRPr="0050691B" w:rsidRDefault="00AE4C29" w:rsidP="003F64D3">
            <w:pPr>
              <w:rPr>
                <w:lang w:eastAsia="zh-CN"/>
              </w:rPr>
            </w:pPr>
            <w:r w:rsidRPr="0050691B">
              <w:rPr>
                <w:lang w:eastAsia="zh-CN"/>
              </w:rPr>
              <w:t>Guard</w:t>
            </w:r>
          </w:p>
        </w:tc>
        <w:tc>
          <w:tcPr>
            <w:tcW w:w="4560" w:type="dxa"/>
            <w:hideMark/>
          </w:tcPr>
          <w:p w:rsidR="00AE4C29" w:rsidRPr="0050691B" w:rsidRDefault="00AE4C29" w:rsidP="003F64D3">
            <w:pPr>
              <w:rPr>
                <w:lang w:eastAsia="zh-CN"/>
              </w:rPr>
            </w:pPr>
            <w:r w:rsidRPr="0050691B">
              <w:rPr>
                <w:lang w:eastAsia="zh-CN"/>
              </w:rPr>
              <w:t>0</w:t>
            </w:r>
            <w:r>
              <w:rPr>
                <w:lang w:eastAsia="zh-CN"/>
              </w:rPr>
              <w:t xml:space="preserve"> </w:t>
            </w:r>
          </w:p>
        </w:tc>
      </w:tr>
      <w:tr w:rsidR="00AE4C29" w:rsidRPr="0050691B" w:rsidTr="003F64D3">
        <w:trPr>
          <w:trHeight w:val="343"/>
          <w:jc w:val="center"/>
        </w:trPr>
        <w:tc>
          <w:tcPr>
            <w:tcW w:w="3720" w:type="dxa"/>
            <w:hideMark/>
          </w:tcPr>
          <w:p w:rsidR="00AE4C29" w:rsidRPr="0050691B" w:rsidRDefault="00AE4C29" w:rsidP="003F64D3">
            <w:pPr>
              <w:rPr>
                <w:lang w:eastAsia="zh-CN"/>
              </w:rPr>
            </w:pPr>
            <w:r w:rsidRPr="0050691B">
              <w:rPr>
                <w:lang w:eastAsia="zh-CN"/>
              </w:rPr>
              <w:t>CW type</w:t>
            </w:r>
          </w:p>
        </w:tc>
        <w:tc>
          <w:tcPr>
            <w:tcW w:w="4560" w:type="dxa"/>
            <w:hideMark/>
          </w:tcPr>
          <w:p w:rsidR="00AE4C29" w:rsidRPr="0050691B" w:rsidRDefault="00AE4C29" w:rsidP="003F64D3">
            <w:pPr>
              <w:rPr>
                <w:lang w:eastAsia="zh-CN"/>
              </w:rPr>
            </w:pPr>
            <w:r w:rsidRPr="0050691B">
              <w:rPr>
                <w:lang w:eastAsia="zh-CN"/>
              </w:rPr>
              <w:t>Single-tone</w:t>
            </w:r>
          </w:p>
        </w:tc>
      </w:tr>
      <w:tr w:rsidR="00AE4C29" w:rsidRPr="0050691B" w:rsidTr="003F64D3">
        <w:tblPrEx>
          <w:tblLook w:val="04A0" w:firstRow="1" w:lastRow="0" w:firstColumn="1" w:lastColumn="0" w:noHBand="0" w:noVBand="1"/>
        </w:tblPrEx>
        <w:trPr>
          <w:trHeight w:val="584"/>
          <w:jc w:val="center"/>
        </w:trPr>
        <w:tc>
          <w:tcPr>
            <w:tcW w:w="3720" w:type="dxa"/>
            <w:hideMark/>
          </w:tcPr>
          <w:p w:rsidR="00AE4C29" w:rsidRPr="0050691B" w:rsidRDefault="00AE4C29" w:rsidP="003F64D3">
            <w:pPr>
              <w:rPr>
                <w:lang w:eastAsia="zh-CN"/>
              </w:rPr>
            </w:pPr>
            <w:r w:rsidRPr="0050691B">
              <w:rPr>
                <w:b/>
                <w:bCs/>
                <w:lang w:eastAsia="zh-CN"/>
              </w:rPr>
              <w:t>DL Parameter</w:t>
            </w:r>
          </w:p>
        </w:tc>
        <w:tc>
          <w:tcPr>
            <w:tcW w:w="4560" w:type="dxa"/>
            <w:hideMark/>
          </w:tcPr>
          <w:p w:rsidR="00AE4C29" w:rsidRPr="0050691B" w:rsidRDefault="00AE4C29" w:rsidP="003F64D3">
            <w:pPr>
              <w:rPr>
                <w:lang w:eastAsia="zh-CN"/>
              </w:rPr>
            </w:pPr>
            <w:r w:rsidRPr="0050691B">
              <w:rPr>
                <w:b/>
                <w:bCs/>
                <w:lang w:eastAsia="zh-CN"/>
              </w:rPr>
              <w:t>Value</w:t>
            </w:r>
          </w:p>
        </w:tc>
      </w:tr>
      <w:tr w:rsidR="00AE4C29" w:rsidRPr="0050691B" w:rsidTr="003F64D3">
        <w:tblPrEx>
          <w:tblLook w:val="04A0" w:firstRow="1" w:lastRow="0" w:firstColumn="1" w:lastColumn="0" w:noHBand="0" w:noVBand="1"/>
        </w:tblPrEx>
        <w:trPr>
          <w:trHeight w:val="268"/>
          <w:jc w:val="center"/>
        </w:trPr>
        <w:tc>
          <w:tcPr>
            <w:tcW w:w="3720" w:type="dxa"/>
            <w:hideMark/>
          </w:tcPr>
          <w:p w:rsidR="00AE4C29" w:rsidRPr="0050691B" w:rsidRDefault="00AE4C29" w:rsidP="003F64D3">
            <w:pPr>
              <w:rPr>
                <w:lang w:eastAsia="zh-CN"/>
              </w:rPr>
            </w:pPr>
            <w:r w:rsidRPr="0050691B">
              <w:rPr>
                <w:lang w:eastAsia="zh-CN"/>
              </w:rPr>
              <w:t>Encoder</w:t>
            </w:r>
          </w:p>
        </w:tc>
        <w:tc>
          <w:tcPr>
            <w:tcW w:w="4560" w:type="dxa"/>
            <w:hideMark/>
          </w:tcPr>
          <w:p w:rsidR="00AE4C29" w:rsidRPr="0050691B" w:rsidRDefault="00AE4C29" w:rsidP="003F64D3">
            <w:pPr>
              <w:rPr>
                <w:lang w:eastAsia="zh-CN"/>
              </w:rPr>
            </w:pPr>
            <w:r w:rsidRPr="0050691B">
              <w:rPr>
                <w:lang w:eastAsia="zh-CN"/>
              </w:rPr>
              <w:t>Manchester</w:t>
            </w:r>
          </w:p>
        </w:tc>
      </w:tr>
      <w:tr w:rsidR="00AE4C29" w:rsidRPr="0050691B" w:rsidTr="003F64D3">
        <w:tblPrEx>
          <w:tblLook w:val="04A0" w:firstRow="1" w:lastRow="0" w:firstColumn="1" w:lastColumn="0" w:noHBand="0" w:noVBand="1"/>
        </w:tblPrEx>
        <w:trPr>
          <w:trHeight w:val="268"/>
          <w:jc w:val="center"/>
        </w:trPr>
        <w:tc>
          <w:tcPr>
            <w:tcW w:w="3720" w:type="dxa"/>
            <w:hideMark/>
          </w:tcPr>
          <w:p w:rsidR="00AE4C29" w:rsidRPr="0050691B" w:rsidRDefault="00AE4C29" w:rsidP="003F64D3">
            <w:pPr>
              <w:rPr>
                <w:lang w:eastAsia="zh-CN"/>
              </w:rPr>
            </w:pPr>
            <w:r w:rsidRPr="0050691B">
              <w:rPr>
                <w:lang w:eastAsia="zh-CN"/>
              </w:rPr>
              <w:t>Modulator</w:t>
            </w:r>
          </w:p>
        </w:tc>
        <w:tc>
          <w:tcPr>
            <w:tcW w:w="4560" w:type="dxa"/>
            <w:hideMark/>
          </w:tcPr>
          <w:p w:rsidR="00AE4C29" w:rsidRPr="0050691B" w:rsidRDefault="00AE4C29" w:rsidP="003F64D3">
            <w:pPr>
              <w:rPr>
                <w:lang w:eastAsia="zh-CN"/>
              </w:rPr>
            </w:pPr>
            <w:r w:rsidRPr="0050691B">
              <w:rPr>
                <w:lang w:eastAsia="zh-CN"/>
              </w:rPr>
              <w:t>OOK</w:t>
            </w:r>
          </w:p>
        </w:tc>
      </w:tr>
      <w:tr w:rsidR="00AE4C29" w:rsidRPr="0050691B" w:rsidTr="003F64D3">
        <w:tblPrEx>
          <w:tblLook w:val="04A0" w:firstRow="1" w:lastRow="0" w:firstColumn="1" w:lastColumn="0" w:noHBand="0" w:noVBand="1"/>
        </w:tblPrEx>
        <w:trPr>
          <w:trHeight w:val="284"/>
          <w:jc w:val="center"/>
        </w:trPr>
        <w:tc>
          <w:tcPr>
            <w:tcW w:w="3720" w:type="dxa"/>
            <w:hideMark/>
          </w:tcPr>
          <w:p w:rsidR="00AE4C29" w:rsidRPr="0050691B" w:rsidRDefault="00AE4C29" w:rsidP="003F64D3">
            <w:pPr>
              <w:rPr>
                <w:lang w:eastAsia="zh-CN"/>
              </w:rPr>
            </w:pPr>
            <w:r w:rsidRPr="0050691B">
              <w:rPr>
                <w:lang w:eastAsia="zh-CN"/>
              </w:rPr>
              <w:t>Data rate</w:t>
            </w:r>
          </w:p>
        </w:tc>
        <w:tc>
          <w:tcPr>
            <w:tcW w:w="4560" w:type="dxa"/>
            <w:hideMark/>
          </w:tcPr>
          <w:p w:rsidR="00AE4C29" w:rsidRPr="0050691B" w:rsidRDefault="00AE4C29" w:rsidP="003F64D3">
            <w:pPr>
              <w:rPr>
                <w:lang w:eastAsia="zh-CN"/>
              </w:rPr>
            </w:pPr>
            <w:r w:rsidRPr="0050691B">
              <w:rPr>
                <w:lang w:eastAsia="zh-CN"/>
              </w:rPr>
              <w:t>60 [kbps]</w:t>
            </w:r>
          </w:p>
        </w:tc>
      </w:tr>
      <w:tr w:rsidR="00AE4C29" w:rsidRPr="0050691B" w:rsidTr="003F64D3">
        <w:tblPrEx>
          <w:tblLook w:val="04A0" w:firstRow="1" w:lastRow="0" w:firstColumn="1" w:lastColumn="0" w:noHBand="0" w:noVBand="1"/>
        </w:tblPrEx>
        <w:trPr>
          <w:trHeight w:val="284"/>
          <w:jc w:val="center"/>
        </w:trPr>
        <w:tc>
          <w:tcPr>
            <w:tcW w:w="3720" w:type="dxa"/>
            <w:hideMark/>
          </w:tcPr>
          <w:p w:rsidR="00AE4C29" w:rsidRPr="0050691B" w:rsidRDefault="00AE4C29" w:rsidP="003F64D3">
            <w:pPr>
              <w:rPr>
                <w:lang w:eastAsia="zh-CN"/>
              </w:rPr>
            </w:pPr>
            <w:r w:rsidRPr="0050691B">
              <w:rPr>
                <w:lang w:eastAsia="zh-CN"/>
              </w:rPr>
              <w:t>Signal bandwidth</w:t>
            </w:r>
          </w:p>
        </w:tc>
        <w:tc>
          <w:tcPr>
            <w:tcW w:w="4560" w:type="dxa"/>
            <w:hideMark/>
          </w:tcPr>
          <w:p w:rsidR="00AE4C29" w:rsidRPr="0050691B" w:rsidRDefault="00AE4C29" w:rsidP="003F64D3">
            <w:pPr>
              <w:rPr>
                <w:lang w:eastAsia="zh-CN"/>
              </w:rPr>
            </w:pPr>
            <w:r w:rsidRPr="0050691B">
              <w:rPr>
                <w:lang w:eastAsia="zh-CN"/>
              </w:rPr>
              <w:t>240 [kHz]</w:t>
            </w:r>
          </w:p>
        </w:tc>
      </w:tr>
      <w:tr w:rsidR="00AE4C29" w:rsidRPr="0050691B" w:rsidTr="003F64D3">
        <w:tblPrEx>
          <w:tblLook w:val="04A0" w:firstRow="1" w:lastRow="0" w:firstColumn="1" w:lastColumn="0" w:noHBand="0" w:noVBand="1"/>
        </w:tblPrEx>
        <w:trPr>
          <w:trHeight w:val="316"/>
          <w:jc w:val="center"/>
        </w:trPr>
        <w:tc>
          <w:tcPr>
            <w:tcW w:w="3720" w:type="dxa"/>
            <w:hideMark/>
          </w:tcPr>
          <w:p w:rsidR="00AE4C29" w:rsidRPr="0050691B" w:rsidRDefault="00AE4C29" w:rsidP="003F64D3">
            <w:pPr>
              <w:rPr>
                <w:lang w:eastAsia="zh-CN"/>
              </w:rPr>
            </w:pPr>
            <w:r w:rsidRPr="0050691B">
              <w:rPr>
                <w:lang w:eastAsia="zh-CN"/>
              </w:rPr>
              <w:t># of bits per OFDM symbol</w:t>
            </w:r>
          </w:p>
        </w:tc>
        <w:tc>
          <w:tcPr>
            <w:tcW w:w="4560" w:type="dxa"/>
            <w:hideMark/>
          </w:tcPr>
          <w:p w:rsidR="00AE4C29" w:rsidRPr="0050691B" w:rsidRDefault="00AE4C29" w:rsidP="003F64D3">
            <w:pPr>
              <w:rPr>
                <w:lang w:eastAsia="zh-CN"/>
              </w:rPr>
            </w:pPr>
            <w:r w:rsidRPr="0050691B">
              <w:rPr>
                <w:lang w:eastAsia="zh-CN"/>
              </w:rPr>
              <w:t>4</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Detector</w:t>
            </w:r>
          </w:p>
        </w:tc>
        <w:tc>
          <w:tcPr>
            <w:tcW w:w="4560" w:type="dxa"/>
            <w:hideMark/>
          </w:tcPr>
          <w:p w:rsidR="00AE4C29" w:rsidRPr="0050691B" w:rsidRDefault="00AE4C29" w:rsidP="003F64D3">
            <w:pPr>
              <w:rPr>
                <w:lang w:eastAsia="zh-CN"/>
              </w:rPr>
            </w:pPr>
            <w:r w:rsidRPr="0050691B">
              <w:rPr>
                <w:lang w:eastAsia="zh-CN"/>
              </w:rPr>
              <w:t>Non-coherent envelope detection</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Lowpass filter</w:t>
            </w:r>
          </w:p>
        </w:tc>
        <w:tc>
          <w:tcPr>
            <w:tcW w:w="4560" w:type="dxa"/>
            <w:hideMark/>
          </w:tcPr>
          <w:p w:rsidR="00AE4C29" w:rsidRPr="0050691B" w:rsidRDefault="00AE4C29" w:rsidP="003F64D3">
            <w:pPr>
              <w:rPr>
                <w:lang w:eastAsia="zh-CN"/>
              </w:rPr>
            </w:pPr>
            <w:r w:rsidRPr="0050691B">
              <w:rPr>
                <w:lang w:eastAsia="zh-CN"/>
              </w:rPr>
              <w:t>Kaiser</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Lowpass stopband bandwidth</w:t>
            </w:r>
          </w:p>
        </w:tc>
        <w:tc>
          <w:tcPr>
            <w:tcW w:w="4560" w:type="dxa"/>
            <w:hideMark/>
          </w:tcPr>
          <w:p w:rsidR="00AE4C29" w:rsidRPr="0050691B" w:rsidRDefault="00AE4C29" w:rsidP="003F64D3">
            <w:pPr>
              <w:rPr>
                <w:lang w:eastAsia="zh-CN"/>
              </w:rPr>
            </w:pPr>
            <w:r w:rsidRPr="0050691B">
              <w:rPr>
                <w:lang w:eastAsia="zh-CN"/>
              </w:rPr>
              <w:t>360 [kHz]</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Lowpass passband bandwidth</w:t>
            </w:r>
          </w:p>
        </w:tc>
        <w:tc>
          <w:tcPr>
            <w:tcW w:w="4560" w:type="dxa"/>
            <w:hideMark/>
          </w:tcPr>
          <w:p w:rsidR="00AE4C29" w:rsidRPr="0050691B" w:rsidRDefault="00AE4C29" w:rsidP="003F64D3">
            <w:pPr>
              <w:rPr>
                <w:lang w:eastAsia="zh-CN"/>
              </w:rPr>
            </w:pPr>
            <w:r w:rsidRPr="0050691B">
              <w:rPr>
                <w:lang w:eastAsia="zh-CN"/>
              </w:rPr>
              <w:t>240 [kHz]</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Channel</w:t>
            </w:r>
          </w:p>
        </w:tc>
        <w:tc>
          <w:tcPr>
            <w:tcW w:w="4560" w:type="dxa"/>
            <w:hideMark/>
          </w:tcPr>
          <w:p w:rsidR="00AE4C29" w:rsidRPr="0050691B" w:rsidRDefault="00AE4C29" w:rsidP="003F64D3">
            <w:pPr>
              <w:rPr>
                <w:lang w:eastAsia="zh-CN"/>
              </w:rPr>
            </w:pPr>
            <w:r w:rsidRPr="0050691B">
              <w:rPr>
                <w:lang w:eastAsia="zh-CN"/>
              </w:rPr>
              <w:t>Single-tap Rayleigh</w:t>
            </w:r>
          </w:p>
        </w:tc>
      </w:tr>
      <w:tr w:rsidR="00AE4C29" w:rsidRPr="0050691B" w:rsidTr="003F64D3">
        <w:tblPrEx>
          <w:tblLook w:val="04A0" w:firstRow="1" w:lastRow="0" w:firstColumn="1" w:lastColumn="0" w:noHBand="0" w:noVBand="1"/>
        </w:tblPrEx>
        <w:trPr>
          <w:trHeight w:val="252"/>
          <w:jc w:val="center"/>
        </w:trPr>
        <w:tc>
          <w:tcPr>
            <w:tcW w:w="3720" w:type="dxa"/>
            <w:hideMark/>
          </w:tcPr>
          <w:p w:rsidR="00AE4C29" w:rsidRPr="0050691B" w:rsidRDefault="00AE4C29" w:rsidP="003F64D3">
            <w:pPr>
              <w:rPr>
                <w:lang w:eastAsia="zh-CN"/>
              </w:rPr>
            </w:pPr>
            <w:r w:rsidRPr="0050691B">
              <w:rPr>
                <w:lang w:eastAsia="zh-CN"/>
              </w:rPr>
              <w:t xml:space="preserve">Target demodulation threshold </w:t>
            </w:r>
          </w:p>
        </w:tc>
        <w:tc>
          <w:tcPr>
            <w:tcW w:w="4560" w:type="dxa"/>
            <w:hideMark/>
          </w:tcPr>
          <w:p w:rsidR="00AE4C29" w:rsidRPr="0050691B" w:rsidRDefault="00AE4C29" w:rsidP="003F64D3">
            <w:pPr>
              <w:rPr>
                <w:lang w:eastAsia="zh-CN"/>
              </w:rPr>
            </w:pPr>
            <w:r w:rsidRPr="0050691B">
              <w:rPr>
                <w:lang w:eastAsia="zh-CN"/>
              </w:rPr>
              <w:t>1e-3</w:t>
            </w:r>
          </w:p>
        </w:tc>
      </w:tr>
    </w:tbl>
    <w:p w:rsidR="00AE4C29" w:rsidRDefault="00AE4C29" w:rsidP="00AE4C29">
      <w:pPr>
        <w:rPr>
          <w:rFonts w:eastAsia="宋体"/>
        </w:rPr>
      </w:pPr>
    </w:p>
    <w:p w:rsidR="00AE4C29" w:rsidRDefault="00AE4C29" w:rsidP="00AE4C29">
      <w:pPr>
        <w:jc w:val="center"/>
        <w:rPr>
          <w:rFonts w:eastAsia="宋体"/>
        </w:rPr>
      </w:pPr>
      <w:r w:rsidRPr="00EC7EBD">
        <w:rPr>
          <w:rFonts w:eastAsia="宋体"/>
          <w:b/>
        </w:rPr>
        <w:t>Table A-4</w:t>
      </w:r>
      <w:r>
        <w:rPr>
          <w:rFonts w:eastAsia="宋体"/>
        </w:rPr>
        <w:t xml:space="preserve"> Evaluation assumption for UL performance with line encoding</w:t>
      </w:r>
    </w:p>
    <w:tbl>
      <w:tblPr>
        <w:tblStyle w:val="10"/>
        <w:tblW w:w="8280" w:type="dxa"/>
        <w:jc w:val="center"/>
        <w:tblLook w:val="0420" w:firstRow="1" w:lastRow="0" w:firstColumn="0" w:lastColumn="0" w:noHBand="0" w:noVBand="1"/>
      </w:tblPr>
      <w:tblGrid>
        <w:gridCol w:w="3720"/>
        <w:gridCol w:w="4560"/>
      </w:tblGrid>
      <w:tr w:rsidR="00AE4C29" w:rsidRPr="0050691B" w:rsidTr="003F64D3">
        <w:trPr>
          <w:trHeight w:val="312"/>
          <w:jc w:val="center"/>
        </w:trPr>
        <w:tc>
          <w:tcPr>
            <w:tcW w:w="3720" w:type="dxa"/>
            <w:hideMark/>
          </w:tcPr>
          <w:p w:rsidR="00AE4C29" w:rsidRPr="0050691B" w:rsidRDefault="00AE4C29" w:rsidP="003F64D3">
            <w:pPr>
              <w:rPr>
                <w:lang w:eastAsia="zh-CN"/>
              </w:rPr>
            </w:pPr>
            <w:r w:rsidRPr="0050691B">
              <w:rPr>
                <w:b/>
                <w:bCs/>
                <w:lang w:eastAsia="zh-CN"/>
              </w:rPr>
              <w:t>System Parameter</w:t>
            </w:r>
          </w:p>
        </w:tc>
        <w:tc>
          <w:tcPr>
            <w:tcW w:w="4560" w:type="dxa"/>
            <w:hideMark/>
          </w:tcPr>
          <w:p w:rsidR="00AE4C29" w:rsidRPr="0050691B" w:rsidRDefault="00AE4C29" w:rsidP="003F64D3">
            <w:pPr>
              <w:rPr>
                <w:lang w:eastAsia="zh-CN"/>
              </w:rPr>
            </w:pPr>
            <w:r w:rsidRPr="0050691B">
              <w:rPr>
                <w:b/>
                <w:bCs/>
                <w:lang w:eastAsia="zh-CN"/>
              </w:rPr>
              <w:t>Value</w:t>
            </w:r>
          </w:p>
        </w:tc>
      </w:tr>
      <w:tr w:rsidR="00AE4C29" w:rsidRPr="0050691B" w:rsidTr="003F64D3">
        <w:trPr>
          <w:trHeight w:val="279"/>
          <w:jc w:val="center"/>
        </w:trPr>
        <w:tc>
          <w:tcPr>
            <w:tcW w:w="3720" w:type="dxa"/>
            <w:hideMark/>
          </w:tcPr>
          <w:p w:rsidR="00AE4C29" w:rsidRPr="0050691B" w:rsidRDefault="00AE4C29" w:rsidP="003F64D3">
            <w:pPr>
              <w:rPr>
                <w:lang w:eastAsia="zh-CN"/>
              </w:rPr>
            </w:pPr>
            <w:r w:rsidRPr="0050691B">
              <w:rPr>
                <w:lang w:eastAsia="zh-CN"/>
              </w:rPr>
              <w:t>FFT size</w:t>
            </w:r>
          </w:p>
        </w:tc>
        <w:tc>
          <w:tcPr>
            <w:tcW w:w="4560" w:type="dxa"/>
            <w:hideMark/>
          </w:tcPr>
          <w:p w:rsidR="00AE4C29" w:rsidRPr="0050691B" w:rsidRDefault="00AE4C29" w:rsidP="003F64D3">
            <w:pPr>
              <w:rPr>
                <w:lang w:eastAsia="zh-CN"/>
              </w:rPr>
            </w:pPr>
            <w:r w:rsidRPr="0050691B">
              <w:rPr>
                <w:lang w:eastAsia="zh-CN"/>
              </w:rPr>
              <w:t>1024</w:t>
            </w:r>
          </w:p>
        </w:tc>
      </w:tr>
      <w:tr w:rsidR="00AE4C29" w:rsidRPr="0050691B" w:rsidTr="003F64D3">
        <w:trPr>
          <w:trHeight w:val="327"/>
          <w:jc w:val="center"/>
        </w:trPr>
        <w:tc>
          <w:tcPr>
            <w:tcW w:w="3720" w:type="dxa"/>
            <w:hideMark/>
          </w:tcPr>
          <w:p w:rsidR="00AE4C29" w:rsidRPr="0050691B" w:rsidRDefault="00AE4C29" w:rsidP="003F64D3">
            <w:pPr>
              <w:rPr>
                <w:lang w:eastAsia="zh-CN"/>
              </w:rPr>
            </w:pPr>
            <w:r w:rsidRPr="0050691B">
              <w:rPr>
                <w:lang w:eastAsia="zh-CN"/>
              </w:rPr>
              <w:t>CP length</w:t>
            </w:r>
          </w:p>
        </w:tc>
        <w:tc>
          <w:tcPr>
            <w:tcW w:w="4560" w:type="dxa"/>
            <w:hideMark/>
          </w:tcPr>
          <w:p w:rsidR="00AE4C29" w:rsidRPr="0050691B" w:rsidRDefault="00AE4C29" w:rsidP="003F64D3">
            <w:pPr>
              <w:rPr>
                <w:lang w:eastAsia="zh-CN"/>
              </w:rPr>
            </w:pPr>
            <w:r w:rsidRPr="0050691B">
              <w:rPr>
                <w:lang w:eastAsia="zh-CN"/>
              </w:rPr>
              <w:t>256</w:t>
            </w:r>
          </w:p>
        </w:tc>
      </w:tr>
      <w:tr w:rsidR="00AE4C29" w:rsidRPr="0050691B" w:rsidTr="003F64D3">
        <w:trPr>
          <w:trHeight w:val="359"/>
          <w:jc w:val="center"/>
        </w:trPr>
        <w:tc>
          <w:tcPr>
            <w:tcW w:w="3720" w:type="dxa"/>
            <w:hideMark/>
          </w:tcPr>
          <w:p w:rsidR="00AE4C29" w:rsidRPr="0050691B" w:rsidRDefault="00AE4C29" w:rsidP="003F64D3">
            <w:pPr>
              <w:rPr>
                <w:lang w:eastAsia="zh-CN"/>
              </w:rPr>
            </w:pPr>
            <w:r w:rsidRPr="0050691B">
              <w:rPr>
                <w:lang w:eastAsia="zh-CN"/>
              </w:rPr>
              <w:lastRenderedPageBreak/>
              <w:t>Subcarrier spacing</w:t>
            </w:r>
          </w:p>
        </w:tc>
        <w:tc>
          <w:tcPr>
            <w:tcW w:w="4560" w:type="dxa"/>
            <w:hideMark/>
          </w:tcPr>
          <w:p w:rsidR="00AE4C29" w:rsidRPr="0050691B" w:rsidRDefault="00AE4C29" w:rsidP="003F64D3">
            <w:pPr>
              <w:rPr>
                <w:lang w:eastAsia="zh-CN"/>
              </w:rPr>
            </w:pPr>
            <w:r w:rsidRPr="0050691B">
              <w:rPr>
                <w:lang w:eastAsia="zh-CN"/>
              </w:rPr>
              <w:t>15 [kHz]</w:t>
            </w:r>
          </w:p>
        </w:tc>
      </w:tr>
      <w:tr w:rsidR="00AE4C29" w:rsidRPr="0050691B" w:rsidTr="003F64D3">
        <w:trPr>
          <w:trHeight w:val="375"/>
          <w:jc w:val="center"/>
        </w:trPr>
        <w:tc>
          <w:tcPr>
            <w:tcW w:w="3720" w:type="dxa"/>
            <w:hideMark/>
          </w:tcPr>
          <w:p w:rsidR="00AE4C29" w:rsidRPr="0050691B" w:rsidRDefault="00AE4C29" w:rsidP="003F64D3">
            <w:pPr>
              <w:rPr>
                <w:lang w:eastAsia="zh-CN"/>
              </w:rPr>
            </w:pPr>
            <w:r w:rsidRPr="0050691B">
              <w:rPr>
                <w:lang w:eastAsia="zh-CN"/>
              </w:rPr>
              <w:t>Sampling rate</w:t>
            </w:r>
          </w:p>
        </w:tc>
        <w:tc>
          <w:tcPr>
            <w:tcW w:w="4560" w:type="dxa"/>
            <w:hideMark/>
          </w:tcPr>
          <w:p w:rsidR="00AE4C29" w:rsidRPr="0050691B" w:rsidRDefault="00AE4C29" w:rsidP="003F64D3">
            <w:pPr>
              <w:rPr>
                <w:lang w:eastAsia="zh-CN"/>
              </w:rPr>
            </w:pPr>
            <w:r w:rsidRPr="0050691B">
              <w:rPr>
                <w:lang w:eastAsia="zh-CN"/>
              </w:rPr>
              <w:t>15.36 [MHz]</w:t>
            </w:r>
          </w:p>
        </w:tc>
      </w:tr>
      <w:tr w:rsidR="00AE4C29" w:rsidRPr="0050691B" w:rsidTr="003F64D3">
        <w:trPr>
          <w:trHeight w:val="375"/>
          <w:jc w:val="center"/>
        </w:trPr>
        <w:tc>
          <w:tcPr>
            <w:tcW w:w="3720" w:type="dxa"/>
            <w:hideMark/>
          </w:tcPr>
          <w:p w:rsidR="00AE4C29" w:rsidRPr="0050691B" w:rsidRDefault="00AE4C29" w:rsidP="003F64D3">
            <w:pPr>
              <w:rPr>
                <w:lang w:eastAsia="zh-CN"/>
              </w:rPr>
            </w:pPr>
            <w:r w:rsidRPr="0050691B">
              <w:rPr>
                <w:lang w:eastAsia="zh-CN"/>
              </w:rPr>
              <w:t>Channel bandwidth</w:t>
            </w:r>
          </w:p>
        </w:tc>
        <w:tc>
          <w:tcPr>
            <w:tcW w:w="4560" w:type="dxa"/>
            <w:hideMark/>
          </w:tcPr>
          <w:p w:rsidR="00AE4C29" w:rsidRPr="0050691B" w:rsidRDefault="00AE4C29" w:rsidP="003F64D3">
            <w:pPr>
              <w:rPr>
                <w:lang w:eastAsia="zh-CN"/>
              </w:rPr>
            </w:pPr>
            <w:r w:rsidRPr="0050691B">
              <w:rPr>
                <w:lang w:eastAsia="zh-CN"/>
              </w:rPr>
              <w:t>55 [RB]</w:t>
            </w:r>
          </w:p>
        </w:tc>
      </w:tr>
      <w:tr w:rsidR="00AE4C29" w:rsidRPr="0050691B" w:rsidTr="003F64D3">
        <w:trPr>
          <w:trHeight w:val="295"/>
          <w:jc w:val="center"/>
        </w:trPr>
        <w:tc>
          <w:tcPr>
            <w:tcW w:w="3720" w:type="dxa"/>
            <w:hideMark/>
          </w:tcPr>
          <w:p w:rsidR="00AE4C29" w:rsidRPr="0050691B" w:rsidRDefault="00AE4C29" w:rsidP="003F64D3">
            <w:pPr>
              <w:rPr>
                <w:lang w:eastAsia="zh-CN"/>
              </w:rPr>
            </w:pPr>
            <w:r w:rsidRPr="0050691B">
              <w:rPr>
                <w:lang w:eastAsia="zh-CN"/>
              </w:rPr>
              <w:t>Noise figure</w:t>
            </w:r>
          </w:p>
        </w:tc>
        <w:tc>
          <w:tcPr>
            <w:tcW w:w="4560" w:type="dxa"/>
            <w:hideMark/>
          </w:tcPr>
          <w:p w:rsidR="00AE4C29" w:rsidRPr="0050691B" w:rsidRDefault="00AE4C29" w:rsidP="003F64D3">
            <w:pPr>
              <w:rPr>
                <w:lang w:eastAsia="zh-CN"/>
              </w:rPr>
            </w:pPr>
            <w:r>
              <w:rPr>
                <w:lang w:eastAsia="zh-CN"/>
              </w:rPr>
              <w:t>5</w:t>
            </w:r>
            <w:r w:rsidRPr="0050691B">
              <w:rPr>
                <w:lang w:eastAsia="zh-CN"/>
              </w:rPr>
              <w:t xml:space="preserve"> [dB]</w:t>
            </w:r>
          </w:p>
        </w:tc>
      </w:tr>
      <w:tr w:rsidR="00AE4C29" w:rsidRPr="0050691B" w:rsidTr="003F64D3">
        <w:trPr>
          <w:trHeight w:val="327"/>
          <w:jc w:val="center"/>
        </w:trPr>
        <w:tc>
          <w:tcPr>
            <w:tcW w:w="3720" w:type="dxa"/>
            <w:hideMark/>
          </w:tcPr>
          <w:p w:rsidR="00AE4C29" w:rsidRPr="0050691B" w:rsidRDefault="00AE4C29" w:rsidP="003F64D3">
            <w:pPr>
              <w:rPr>
                <w:lang w:eastAsia="zh-CN"/>
              </w:rPr>
            </w:pPr>
            <w:r>
              <w:rPr>
                <w:lang w:eastAsia="zh-CN"/>
              </w:rPr>
              <w:t xml:space="preserve">Total </w:t>
            </w:r>
            <w:r w:rsidRPr="0050691B">
              <w:rPr>
                <w:lang w:eastAsia="zh-CN"/>
              </w:rPr>
              <w:t>IOT bandwidth</w:t>
            </w:r>
          </w:p>
        </w:tc>
        <w:tc>
          <w:tcPr>
            <w:tcW w:w="4560" w:type="dxa"/>
            <w:hideMark/>
          </w:tcPr>
          <w:p w:rsidR="00AE4C29" w:rsidRPr="0050691B" w:rsidRDefault="00AE4C29" w:rsidP="003F64D3">
            <w:pPr>
              <w:rPr>
                <w:lang w:eastAsia="zh-CN"/>
              </w:rPr>
            </w:pPr>
            <w:r>
              <w:rPr>
                <w:lang w:eastAsia="zh-CN"/>
              </w:rPr>
              <w:t>55 [PRB]</w:t>
            </w:r>
          </w:p>
        </w:tc>
      </w:tr>
      <w:tr w:rsidR="00AE4C29" w:rsidRPr="0050691B" w:rsidTr="003F64D3">
        <w:trPr>
          <w:trHeight w:val="343"/>
          <w:jc w:val="center"/>
        </w:trPr>
        <w:tc>
          <w:tcPr>
            <w:tcW w:w="3720" w:type="dxa"/>
            <w:hideMark/>
          </w:tcPr>
          <w:p w:rsidR="00AE4C29" w:rsidRPr="0050691B" w:rsidRDefault="00AE4C29" w:rsidP="003F64D3">
            <w:pPr>
              <w:rPr>
                <w:lang w:eastAsia="zh-CN"/>
              </w:rPr>
            </w:pPr>
            <w:r w:rsidRPr="0050691B">
              <w:rPr>
                <w:lang w:eastAsia="zh-CN"/>
              </w:rPr>
              <w:t>CW type</w:t>
            </w:r>
          </w:p>
        </w:tc>
        <w:tc>
          <w:tcPr>
            <w:tcW w:w="4560" w:type="dxa"/>
            <w:hideMark/>
          </w:tcPr>
          <w:p w:rsidR="00AE4C29" w:rsidRPr="0050691B" w:rsidRDefault="00AE4C29" w:rsidP="003F64D3">
            <w:pPr>
              <w:rPr>
                <w:lang w:eastAsia="zh-CN"/>
              </w:rPr>
            </w:pPr>
            <w:r w:rsidRPr="0050691B">
              <w:rPr>
                <w:lang w:eastAsia="zh-CN"/>
              </w:rPr>
              <w:t>Single-tone</w:t>
            </w:r>
          </w:p>
        </w:tc>
      </w:tr>
      <w:tr w:rsidR="00AE4C29" w:rsidRPr="0050691B" w:rsidTr="003F64D3">
        <w:trPr>
          <w:trHeight w:val="343"/>
          <w:jc w:val="center"/>
        </w:trPr>
        <w:tc>
          <w:tcPr>
            <w:tcW w:w="3720" w:type="dxa"/>
          </w:tcPr>
          <w:p w:rsidR="00AE4C29" w:rsidRPr="0050691B" w:rsidRDefault="00AE4C29" w:rsidP="003F64D3">
            <w:pPr>
              <w:rPr>
                <w:lang w:eastAsia="zh-CN"/>
              </w:rPr>
            </w:pPr>
            <w:r>
              <w:rPr>
                <w:rFonts w:hint="eastAsia"/>
                <w:lang w:eastAsia="zh-CN"/>
              </w:rPr>
              <w:t>D</w:t>
            </w:r>
            <w:r>
              <w:rPr>
                <w:lang w:eastAsia="zh-CN"/>
              </w:rPr>
              <w:t>ata rate</w:t>
            </w:r>
          </w:p>
        </w:tc>
        <w:tc>
          <w:tcPr>
            <w:tcW w:w="4560" w:type="dxa"/>
          </w:tcPr>
          <w:p w:rsidR="00AE4C29" w:rsidRPr="0050691B" w:rsidRDefault="00AE4C29" w:rsidP="003F64D3">
            <w:pPr>
              <w:rPr>
                <w:lang w:eastAsia="zh-CN"/>
              </w:rPr>
            </w:pPr>
            <w:r>
              <w:rPr>
                <w:rFonts w:hint="eastAsia"/>
                <w:lang w:eastAsia="zh-CN"/>
              </w:rPr>
              <w:t>6</w:t>
            </w:r>
            <w:r>
              <w:rPr>
                <w:lang w:eastAsia="zh-CN"/>
              </w:rPr>
              <w:t>0 [kbps]</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P</w:t>
            </w:r>
            <w:r>
              <w:rPr>
                <w:lang w:eastAsia="zh-CN"/>
              </w:rPr>
              <w:t>ayload size</w:t>
            </w:r>
          </w:p>
        </w:tc>
        <w:tc>
          <w:tcPr>
            <w:tcW w:w="4560" w:type="dxa"/>
          </w:tcPr>
          <w:p w:rsidR="00AE4C29" w:rsidRDefault="00AE4C29" w:rsidP="003F64D3">
            <w:pPr>
              <w:rPr>
                <w:lang w:eastAsia="zh-CN"/>
              </w:rPr>
            </w:pPr>
            <w:r>
              <w:rPr>
                <w:rFonts w:hint="eastAsia"/>
                <w:lang w:eastAsia="zh-CN"/>
              </w:rPr>
              <w:t>2</w:t>
            </w:r>
            <w:r>
              <w:rPr>
                <w:lang w:eastAsia="zh-CN"/>
              </w:rPr>
              <w:t>5 [bit]</w:t>
            </w:r>
          </w:p>
        </w:tc>
      </w:tr>
      <w:tr w:rsidR="00AE4C29" w:rsidRPr="0050691B" w:rsidTr="003F64D3">
        <w:trPr>
          <w:trHeight w:val="343"/>
          <w:jc w:val="center"/>
        </w:trPr>
        <w:tc>
          <w:tcPr>
            <w:tcW w:w="3720" w:type="dxa"/>
          </w:tcPr>
          <w:p w:rsidR="00AE4C29" w:rsidRDefault="00AE4C29" w:rsidP="003F64D3">
            <w:pPr>
              <w:rPr>
                <w:lang w:eastAsia="zh-CN"/>
              </w:rPr>
            </w:pPr>
            <w:r>
              <w:rPr>
                <w:lang w:eastAsia="zh-CN"/>
              </w:rPr>
              <w:t>D2R transmission time duration</w:t>
            </w:r>
          </w:p>
        </w:tc>
        <w:tc>
          <w:tcPr>
            <w:tcW w:w="4560" w:type="dxa"/>
          </w:tcPr>
          <w:p w:rsidR="00AE4C29" w:rsidRDefault="00AE4C29" w:rsidP="003F64D3">
            <w:pPr>
              <w:rPr>
                <w:lang w:eastAsia="zh-CN"/>
              </w:rPr>
            </w:pPr>
            <w:r>
              <w:rPr>
                <w:rFonts w:hint="eastAsia"/>
                <w:lang w:eastAsia="zh-CN"/>
              </w:rPr>
              <w:t>~</w:t>
            </w:r>
            <w:r>
              <w:rPr>
                <w:lang w:eastAsia="zh-CN"/>
              </w:rPr>
              <w:t>5 CP-OFDM symbols</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C</w:t>
            </w:r>
            <w:r>
              <w:rPr>
                <w:lang w:eastAsia="zh-CN"/>
              </w:rPr>
              <w:t>oding schemes</w:t>
            </w:r>
          </w:p>
        </w:tc>
        <w:tc>
          <w:tcPr>
            <w:tcW w:w="4560" w:type="dxa"/>
          </w:tcPr>
          <w:p w:rsidR="00AE4C29" w:rsidRDefault="00AE4C29" w:rsidP="003F64D3">
            <w:pPr>
              <w:rPr>
                <w:lang w:eastAsia="zh-CN"/>
              </w:rPr>
            </w:pPr>
            <w:r>
              <w:rPr>
                <w:rFonts w:hint="eastAsia"/>
                <w:lang w:eastAsia="zh-CN"/>
              </w:rPr>
              <w:t>M</w:t>
            </w:r>
            <w:r>
              <w:rPr>
                <w:lang w:eastAsia="zh-CN"/>
              </w:rPr>
              <w:t>iller-4, Miller-8, Miller-16</w:t>
            </w:r>
          </w:p>
        </w:tc>
      </w:tr>
      <w:tr w:rsidR="00AE4C29" w:rsidRPr="0050691B" w:rsidTr="003F64D3">
        <w:trPr>
          <w:trHeight w:val="343"/>
          <w:jc w:val="center"/>
        </w:trPr>
        <w:tc>
          <w:tcPr>
            <w:tcW w:w="3720" w:type="dxa"/>
          </w:tcPr>
          <w:p w:rsidR="00AE4C29" w:rsidRDefault="00AE4C29" w:rsidP="003F64D3">
            <w:pPr>
              <w:rPr>
                <w:lang w:eastAsia="zh-CN"/>
              </w:rPr>
            </w:pPr>
            <w:r>
              <w:rPr>
                <w:lang w:eastAsia="zh-CN"/>
              </w:rPr>
              <w:t>BS Tx power of carrier wave</w:t>
            </w:r>
          </w:p>
        </w:tc>
        <w:tc>
          <w:tcPr>
            <w:tcW w:w="4560" w:type="dxa"/>
          </w:tcPr>
          <w:p w:rsidR="00AE4C29" w:rsidRDefault="00AE4C29" w:rsidP="003F64D3">
            <w:pPr>
              <w:rPr>
                <w:lang w:eastAsia="zh-CN"/>
              </w:rPr>
            </w:pPr>
            <w:r>
              <w:rPr>
                <w:rFonts w:hint="eastAsia"/>
                <w:lang w:eastAsia="zh-CN"/>
              </w:rPr>
              <w:t>3</w:t>
            </w:r>
            <w:r>
              <w:rPr>
                <w:lang w:eastAsia="zh-CN"/>
              </w:rPr>
              <w:t>3 [dBm]</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B</w:t>
            </w:r>
            <w:r>
              <w:rPr>
                <w:lang w:eastAsia="zh-CN"/>
              </w:rPr>
              <w:t>S antenna gain</w:t>
            </w:r>
          </w:p>
        </w:tc>
        <w:tc>
          <w:tcPr>
            <w:tcW w:w="4560" w:type="dxa"/>
          </w:tcPr>
          <w:p w:rsidR="00AE4C29" w:rsidRDefault="00AE4C29" w:rsidP="003F64D3">
            <w:pPr>
              <w:rPr>
                <w:lang w:eastAsia="zh-CN"/>
              </w:rPr>
            </w:pPr>
            <w:r>
              <w:rPr>
                <w:rFonts w:hint="eastAsia"/>
                <w:lang w:eastAsia="zh-CN"/>
              </w:rPr>
              <w:t>1</w:t>
            </w:r>
            <w:r>
              <w:rPr>
                <w:lang w:eastAsia="zh-CN"/>
              </w:rPr>
              <w:t>6 [dBi]</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T</w:t>
            </w:r>
            <w:r>
              <w:rPr>
                <w:lang w:eastAsia="zh-CN"/>
              </w:rPr>
              <w:t>ag antenna gain</w:t>
            </w:r>
          </w:p>
        </w:tc>
        <w:tc>
          <w:tcPr>
            <w:tcW w:w="4560" w:type="dxa"/>
          </w:tcPr>
          <w:p w:rsidR="00AE4C29" w:rsidRDefault="00AE4C29" w:rsidP="003F64D3">
            <w:pPr>
              <w:rPr>
                <w:lang w:eastAsia="zh-CN"/>
              </w:rPr>
            </w:pPr>
            <w:r>
              <w:rPr>
                <w:rFonts w:hint="eastAsia"/>
                <w:lang w:eastAsia="zh-CN"/>
              </w:rPr>
              <w:t>0</w:t>
            </w:r>
            <w:r>
              <w:rPr>
                <w:lang w:eastAsia="zh-CN"/>
              </w:rPr>
              <w:t xml:space="preserve"> [dBi]</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R</w:t>
            </w:r>
            <w:r>
              <w:rPr>
                <w:lang w:eastAsia="zh-CN"/>
              </w:rPr>
              <w:t>eflection loss</w:t>
            </w:r>
          </w:p>
        </w:tc>
        <w:tc>
          <w:tcPr>
            <w:tcW w:w="4560" w:type="dxa"/>
          </w:tcPr>
          <w:p w:rsidR="00AE4C29" w:rsidRDefault="00AE4C29" w:rsidP="003F64D3">
            <w:pPr>
              <w:rPr>
                <w:lang w:eastAsia="zh-CN"/>
              </w:rPr>
            </w:pPr>
            <w:r>
              <w:rPr>
                <w:rFonts w:hint="eastAsia"/>
                <w:lang w:eastAsia="zh-CN"/>
              </w:rPr>
              <w:t>6</w:t>
            </w:r>
            <w:r>
              <w:rPr>
                <w:lang w:eastAsia="zh-CN"/>
              </w:rPr>
              <w:t xml:space="preserve"> [dB]</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F</w:t>
            </w:r>
            <w:r>
              <w:rPr>
                <w:lang w:eastAsia="zh-CN"/>
              </w:rPr>
              <w:t>ading loss margin</w:t>
            </w:r>
          </w:p>
        </w:tc>
        <w:tc>
          <w:tcPr>
            <w:tcW w:w="4560" w:type="dxa"/>
          </w:tcPr>
          <w:p w:rsidR="00AE4C29" w:rsidRDefault="00AE4C29" w:rsidP="003F64D3">
            <w:pPr>
              <w:rPr>
                <w:lang w:eastAsia="zh-CN"/>
              </w:rPr>
            </w:pPr>
            <w:r>
              <w:rPr>
                <w:rFonts w:hint="eastAsia"/>
                <w:lang w:eastAsia="zh-CN"/>
              </w:rPr>
              <w:t>1</w:t>
            </w:r>
            <w:r>
              <w:rPr>
                <w:lang w:eastAsia="zh-CN"/>
              </w:rPr>
              <w:t>0 [dB]</w:t>
            </w:r>
          </w:p>
        </w:tc>
      </w:tr>
      <w:tr w:rsidR="00AE4C29" w:rsidRPr="0050691B" w:rsidTr="003F64D3">
        <w:trPr>
          <w:trHeight w:val="343"/>
          <w:jc w:val="center"/>
        </w:trPr>
        <w:tc>
          <w:tcPr>
            <w:tcW w:w="3720" w:type="dxa"/>
          </w:tcPr>
          <w:p w:rsidR="00AE4C29" w:rsidRDefault="00AE4C29" w:rsidP="003F64D3">
            <w:pPr>
              <w:rPr>
                <w:lang w:eastAsia="zh-CN"/>
              </w:rPr>
            </w:pPr>
            <w:r>
              <w:rPr>
                <w:rFonts w:hint="eastAsia"/>
                <w:lang w:eastAsia="zh-CN"/>
              </w:rPr>
              <w:t>P</w:t>
            </w:r>
            <w:r>
              <w:rPr>
                <w:lang w:eastAsia="zh-CN"/>
              </w:rPr>
              <w:t>athloss model</w:t>
            </w:r>
          </w:p>
        </w:tc>
        <w:tc>
          <w:tcPr>
            <w:tcW w:w="4560" w:type="dxa"/>
          </w:tcPr>
          <w:p w:rsidR="00AE4C29" w:rsidRDefault="00AE4C29" w:rsidP="003F64D3">
            <w:pPr>
              <w:rPr>
                <w:lang w:eastAsia="zh-CN"/>
              </w:rPr>
            </w:pPr>
            <w:r>
              <w:rPr>
                <w:rFonts w:hint="eastAsia"/>
                <w:lang w:eastAsia="zh-CN"/>
              </w:rPr>
              <w:t>U</w:t>
            </w:r>
            <w:r>
              <w:rPr>
                <w:lang w:eastAsia="zh-CN"/>
              </w:rPr>
              <w:t>Mi-LoS</w:t>
            </w:r>
          </w:p>
        </w:tc>
      </w:tr>
    </w:tbl>
    <w:p w:rsidR="00AE4C29" w:rsidRPr="00E92457" w:rsidRDefault="00AE4C29" w:rsidP="00AE4C29">
      <w:pPr>
        <w:rPr>
          <w:rFonts w:eastAsia="宋体"/>
        </w:rPr>
      </w:pPr>
    </w:p>
    <w:p w:rsidR="00AE4C29" w:rsidRPr="00AE4C29" w:rsidRDefault="00AE4C29" w:rsidP="00AE4C29">
      <w:pPr>
        <w:pStyle w:val="a0"/>
        <w:rPr>
          <w:lang w:val="en-GB"/>
        </w:rPr>
      </w:pPr>
    </w:p>
    <w:p w:rsidR="00AE4C29" w:rsidRPr="000D3072" w:rsidRDefault="00AE4C29"/>
    <w:sectPr w:rsidR="00AE4C29" w:rsidRPr="000D3072" w:rsidSect="00603011">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15FC" w:rsidRDefault="00BE15FC" w:rsidP="00AE6838">
      <w:r>
        <w:separator/>
      </w:r>
    </w:p>
  </w:endnote>
  <w:endnote w:type="continuationSeparator" w:id="0">
    <w:p w:rsidR="00BE15FC" w:rsidRDefault="00BE15FC" w:rsidP="00AE6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15FC" w:rsidRDefault="00BE15FC" w:rsidP="00AE6838">
      <w:r>
        <w:separator/>
      </w:r>
    </w:p>
  </w:footnote>
  <w:footnote w:type="continuationSeparator" w:id="0">
    <w:p w:rsidR="00BE15FC" w:rsidRDefault="00BE15FC" w:rsidP="00AE68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263BE4"/>
    <w:multiLevelType w:val="hybridMultilevel"/>
    <w:tmpl w:val="640461A2"/>
    <w:lvl w:ilvl="0" w:tplc="19E4C8FE">
      <w:start w:val="3"/>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 w15:restartNumberingAfterBreak="0">
    <w:nsid w:val="17595765"/>
    <w:multiLevelType w:val="hybridMultilevel"/>
    <w:tmpl w:val="E6EEC164"/>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 w15:restartNumberingAfterBreak="0">
    <w:nsid w:val="210E5EFC"/>
    <w:multiLevelType w:val="hybridMultilevel"/>
    <w:tmpl w:val="3C96B2CE"/>
    <w:lvl w:ilvl="0" w:tplc="F9C81F16">
      <w:start w:val="1"/>
      <w:numFmt w:val="bullet"/>
      <w:pStyle w:v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4B615B1"/>
    <w:multiLevelType w:val="hybridMultilevel"/>
    <w:tmpl w:val="D1868DE8"/>
    <w:lvl w:ilvl="0" w:tplc="04090001">
      <w:start w:val="1"/>
      <w:numFmt w:val="bullet"/>
      <w:lvlText w:val=""/>
      <w:lvlJc w:val="left"/>
      <w:pPr>
        <w:ind w:left="823" w:hanging="360"/>
      </w:pPr>
      <w:rPr>
        <w:rFonts w:ascii="Symbol" w:hAnsi="Symbol" w:hint="default"/>
      </w:rPr>
    </w:lvl>
    <w:lvl w:ilvl="1" w:tplc="04090003">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4" w15:restartNumberingAfterBreak="0">
    <w:nsid w:val="25957065"/>
    <w:multiLevelType w:val="hybridMultilevel"/>
    <w:tmpl w:val="6A84A9C6"/>
    <w:lvl w:ilvl="0" w:tplc="AC70F5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C020BCA"/>
    <w:multiLevelType w:val="hybridMultilevel"/>
    <w:tmpl w:val="EED4F4D4"/>
    <w:lvl w:ilvl="0" w:tplc="27F4168E">
      <w:numFmt w:val="bullet"/>
      <w:lvlText w:val="-"/>
      <w:lvlJc w:val="left"/>
      <w:pPr>
        <w:ind w:left="760" w:hanging="360"/>
      </w:pPr>
      <w:rPr>
        <w:rFonts w:ascii="Times New Roman" w:eastAsia="Malgun Gothic" w:hAnsi="Times New Roman" w:cs="Times New Roman" w:hint="default"/>
        <w:lang w:val="en-GB"/>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31E02386"/>
    <w:multiLevelType w:val="multilevel"/>
    <w:tmpl w:val="66543E4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9A5419D"/>
    <w:multiLevelType w:val="hybridMultilevel"/>
    <w:tmpl w:val="AE6C0526"/>
    <w:lvl w:ilvl="0" w:tplc="E4E82AC8">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9EB075C"/>
    <w:multiLevelType w:val="hybridMultilevel"/>
    <w:tmpl w:val="2418EDC4"/>
    <w:lvl w:ilvl="0" w:tplc="0446494A">
      <w:start w:val="2"/>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1" w15:restartNumberingAfterBreak="0">
    <w:nsid w:val="4E525715"/>
    <w:multiLevelType w:val="hybridMultilevel"/>
    <w:tmpl w:val="5F628810"/>
    <w:lvl w:ilvl="0" w:tplc="075CD2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59875E6E"/>
    <w:multiLevelType w:val="hybridMultilevel"/>
    <w:tmpl w:val="FCB66974"/>
    <w:lvl w:ilvl="0" w:tplc="FF784F48">
      <w:start w:val="1"/>
      <w:numFmt w:val="bullet"/>
      <w:lvlText w:val="▪"/>
      <w:lvlJc w:val="left"/>
      <w:pPr>
        <w:ind w:left="936"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7" w15:restartNumberingAfterBreak="0">
    <w:nsid w:val="5B0B099C"/>
    <w:multiLevelType w:val="hybridMultilevel"/>
    <w:tmpl w:val="A3B6FA28"/>
    <w:lvl w:ilvl="0" w:tplc="8CC258DE">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3B43D6"/>
    <w:multiLevelType w:val="hybridMultilevel"/>
    <w:tmpl w:val="3BAC84E4"/>
    <w:lvl w:ilvl="0" w:tplc="0446494A">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AD638F"/>
    <w:multiLevelType w:val="multilevel"/>
    <w:tmpl w:val="69AD638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6BDD4D2B"/>
    <w:multiLevelType w:val="hybridMultilevel"/>
    <w:tmpl w:val="69AEBA2C"/>
    <w:lvl w:ilvl="0" w:tplc="C5CEFD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F817ECB"/>
    <w:multiLevelType w:val="hybridMultilevel"/>
    <w:tmpl w:val="C0C8649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6" w15:restartNumberingAfterBreak="0">
    <w:nsid w:val="7C605197"/>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7C826B98"/>
    <w:multiLevelType w:val="hybridMultilevel"/>
    <w:tmpl w:val="4D3C7F8A"/>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num w:numId="1">
    <w:abstractNumId w:val="6"/>
  </w:num>
  <w:num w:numId="2">
    <w:abstractNumId w:val="17"/>
  </w:num>
  <w:num w:numId="3">
    <w:abstractNumId w:val="11"/>
  </w:num>
  <w:num w:numId="4">
    <w:abstractNumId w:val="21"/>
  </w:num>
  <w:num w:numId="5">
    <w:abstractNumId w:val="13"/>
  </w:num>
  <w:num w:numId="6">
    <w:abstractNumId w:val="22"/>
  </w:num>
  <w:num w:numId="7">
    <w:abstractNumId w:val="15"/>
  </w:num>
  <w:num w:numId="8">
    <w:abstractNumId w:val="10"/>
  </w:num>
  <w:num w:numId="9">
    <w:abstractNumId w:val="2"/>
  </w:num>
  <w:num w:numId="10">
    <w:abstractNumId w:val="19"/>
  </w:num>
  <w:num w:numId="11">
    <w:abstractNumId w:val="20"/>
  </w:num>
  <w:num w:numId="12">
    <w:abstractNumId w:val="16"/>
  </w:num>
  <w:num w:numId="13">
    <w:abstractNumId w:val="4"/>
  </w:num>
  <w:num w:numId="14">
    <w:abstractNumId w:val="18"/>
  </w:num>
  <w:num w:numId="15">
    <w:abstractNumId w:val="26"/>
  </w:num>
  <w:num w:numId="16">
    <w:abstractNumId w:val="7"/>
  </w:num>
  <w:num w:numId="17">
    <w:abstractNumId w:val="8"/>
  </w:num>
  <w:num w:numId="18">
    <w:abstractNumId w:val="24"/>
  </w:num>
  <w:num w:numId="19">
    <w:abstractNumId w:val="12"/>
  </w:num>
  <w:num w:numId="20">
    <w:abstractNumId w:val="23"/>
  </w:num>
  <w:num w:numId="21">
    <w:abstractNumId w:val="27"/>
  </w:num>
  <w:num w:numId="22">
    <w:abstractNumId w:val="0"/>
  </w:num>
  <w:num w:numId="23">
    <w:abstractNumId w:val="3"/>
  </w:num>
  <w:num w:numId="24">
    <w:abstractNumId w:val="9"/>
  </w:num>
  <w:num w:numId="25">
    <w:abstractNumId w:val="5"/>
  </w:num>
  <w:num w:numId="26">
    <w:abstractNumId w:val="14"/>
  </w:num>
  <w:num w:numId="27">
    <w:abstractNumId w:val="1"/>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52D9"/>
    <w:rsid w:val="00012B59"/>
    <w:rsid w:val="00023DE0"/>
    <w:rsid w:val="00026AB2"/>
    <w:rsid w:val="000302C4"/>
    <w:rsid w:val="0003220D"/>
    <w:rsid w:val="000346DC"/>
    <w:rsid w:val="0004184B"/>
    <w:rsid w:val="00046787"/>
    <w:rsid w:val="000477D2"/>
    <w:rsid w:val="0005385C"/>
    <w:rsid w:val="000572B0"/>
    <w:rsid w:val="00074221"/>
    <w:rsid w:val="0008461E"/>
    <w:rsid w:val="00084685"/>
    <w:rsid w:val="0009285D"/>
    <w:rsid w:val="000A7BED"/>
    <w:rsid w:val="000C26B7"/>
    <w:rsid w:val="000C37D9"/>
    <w:rsid w:val="000D3072"/>
    <w:rsid w:val="000D531E"/>
    <w:rsid w:val="00111F80"/>
    <w:rsid w:val="00117711"/>
    <w:rsid w:val="0013533C"/>
    <w:rsid w:val="001369FB"/>
    <w:rsid w:val="00151BED"/>
    <w:rsid w:val="00154BF3"/>
    <w:rsid w:val="00161DFA"/>
    <w:rsid w:val="001664CB"/>
    <w:rsid w:val="0017004A"/>
    <w:rsid w:val="00170AA4"/>
    <w:rsid w:val="00170E7E"/>
    <w:rsid w:val="001803ED"/>
    <w:rsid w:val="00184967"/>
    <w:rsid w:val="001909F7"/>
    <w:rsid w:val="00192850"/>
    <w:rsid w:val="001A0230"/>
    <w:rsid w:val="001B1BC8"/>
    <w:rsid w:val="001B31E9"/>
    <w:rsid w:val="001D0180"/>
    <w:rsid w:val="001D1DF2"/>
    <w:rsid w:val="001D541D"/>
    <w:rsid w:val="001F2AD9"/>
    <w:rsid w:val="001F7850"/>
    <w:rsid w:val="0022373D"/>
    <w:rsid w:val="002246D3"/>
    <w:rsid w:val="00233998"/>
    <w:rsid w:val="002345CE"/>
    <w:rsid w:val="00235DE7"/>
    <w:rsid w:val="00236339"/>
    <w:rsid w:val="002533F2"/>
    <w:rsid w:val="00257F8D"/>
    <w:rsid w:val="002616BB"/>
    <w:rsid w:val="00264F00"/>
    <w:rsid w:val="002778E8"/>
    <w:rsid w:val="00294A0C"/>
    <w:rsid w:val="002B7155"/>
    <w:rsid w:val="002C0B7E"/>
    <w:rsid w:val="002C52D9"/>
    <w:rsid w:val="002E23B4"/>
    <w:rsid w:val="002E7CED"/>
    <w:rsid w:val="00310D2A"/>
    <w:rsid w:val="0033580C"/>
    <w:rsid w:val="003436A1"/>
    <w:rsid w:val="00345C0A"/>
    <w:rsid w:val="0035033B"/>
    <w:rsid w:val="0035560F"/>
    <w:rsid w:val="003757A4"/>
    <w:rsid w:val="003833C3"/>
    <w:rsid w:val="00385DF3"/>
    <w:rsid w:val="003A40AE"/>
    <w:rsid w:val="003B2BFD"/>
    <w:rsid w:val="003C61E6"/>
    <w:rsid w:val="003D155C"/>
    <w:rsid w:val="003D2AF4"/>
    <w:rsid w:val="003D59D0"/>
    <w:rsid w:val="003D6184"/>
    <w:rsid w:val="003E77B7"/>
    <w:rsid w:val="003F3A8E"/>
    <w:rsid w:val="004146E7"/>
    <w:rsid w:val="0042721E"/>
    <w:rsid w:val="00433588"/>
    <w:rsid w:val="0045509F"/>
    <w:rsid w:val="004A6A4E"/>
    <w:rsid w:val="004B1126"/>
    <w:rsid w:val="004B29BD"/>
    <w:rsid w:val="004B4281"/>
    <w:rsid w:val="004B5CCC"/>
    <w:rsid w:val="004D0DE9"/>
    <w:rsid w:val="004D111D"/>
    <w:rsid w:val="004E1663"/>
    <w:rsid w:val="004E6653"/>
    <w:rsid w:val="004F2FBA"/>
    <w:rsid w:val="004F41CF"/>
    <w:rsid w:val="00500037"/>
    <w:rsid w:val="00500D95"/>
    <w:rsid w:val="00515E52"/>
    <w:rsid w:val="00516B0B"/>
    <w:rsid w:val="005234ED"/>
    <w:rsid w:val="00523EB5"/>
    <w:rsid w:val="00553B56"/>
    <w:rsid w:val="005549B4"/>
    <w:rsid w:val="0056577F"/>
    <w:rsid w:val="00574BAD"/>
    <w:rsid w:val="005761B8"/>
    <w:rsid w:val="00586610"/>
    <w:rsid w:val="005A3978"/>
    <w:rsid w:val="005A42C3"/>
    <w:rsid w:val="005B7181"/>
    <w:rsid w:val="005C1544"/>
    <w:rsid w:val="005C71CC"/>
    <w:rsid w:val="005E4AE9"/>
    <w:rsid w:val="005F17D6"/>
    <w:rsid w:val="005F3251"/>
    <w:rsid w:val="00600D8A"/>
    <w:rsid w:val="00603011"/>
    <w:rsid w:val="0061228C"/>
    <w:rsid w:val="00623FCE"/>
    <w:rsid w:val="006370B2"/>
    <w:rsid w:val="00652593"/>
    <w:rsid w:val="00675945"/>
    <w:rsid w:val="006777FC"/>
    <w:rsid w:val="00682F9B"/>
    <w:rsid w:val="006831D5"/>
    <w:rsid w:val="0068683C"/>
    <w:rsid w:val="006A34F1"/>
    <w:rsid w:val="006A3AED"/>
    <w:rsid w:val="006C4630"/>
    <w:rsid w:val="006C7F0E"/>
    <w:rsid w:val="006E5DC2"/>
    <w:rsid w:val="006E6D3F"/>
    <w:rsid w:val="006E6FA9"/>
    <w:rsid w:val="006F0A9A"/>
    <w:rsid w:val="006F0B9E"/>
    <w:rsid w:val="007113ED"/>
    <w:rsid w:val="00722FF6"/>
    <w:rsid w:val="0072787B"/>
    <w:rsid w:val="00752F0D"/>
    <w:rsid w:val="00761C6B"/>
    <w:rsid w:val="0076312F"/>
    <w:rsid w:val="007632FB"/>
    <w:rsid w:val="00764ABE"/>
    <w:rsid w:val="00775220"/>
    <w:rsid w:val="007B2751"/>
    <w:rsid w:val="007B5E4F"/>
    <w:rsid w:val="007C5EFC"/>
    <w:rsid w:val="007D121F"/>
    <w:rsid w:val="007D2F06"/>
    <w:rsid w:val="007D66DF"/>
    <w:rsid w:val="007E51A1"/>
    <w:rsid w:val="007E674F"/>
    <w:rsid w:val="007F2369"/>
    <w:rsid w:val="007F3822"/>
    <w:rsid w:val="007F7B20"/>
    <w:rsid w:val="00803619"/>
    <w:rsid w:val="00803CCC"/>
    <w:rsid w:val="00806ECC"/>
    <w:rsid w:val="00820D96"/>
    <w:rsid w:val="00844C33"/>
    <w:rsid w:val="008520A9"/>
    <w:rsid w:val="008670EA"/>
    <w:rsid w:val="008768B5"/>
    <w:rsid w:val="008830FB"/>
    <w:rsid w:val="008919FE"/>
    <w:rsid w:val="008A18EF"/>
    <w:rsid w:val="008B004C"/>
    <w:rsid w:val="008B15DD"/>
    <w:rsid w:val="008B47EE"/>
    <w:rsid w:val="008C5BBB"/>
    <w:rsid w:val="008E1D95"/>
    <w:rsid w:val="008F4A5A"/>
    <w:rsid w:val="00900982"/>
    <w:rsid w:val="00913720"/>
    <w:rsid w:val="00916289"/>
    <w:rsid w:val="00927E4C"/>
    <w:rsid w:val="00930C7A"/>
    <w:rsid w:val="009327E0"/>
    <w:rsid w:val="00936FE4"/>
    <w:rsid w:val="0094230D"/>
    <w:rsid w:val="009445F1"/>
    <w:rsid w:val="009521CC"/>
    <w:rsid w:val="00987CF3"/>
    <w:rsid w:val="009A12ED"/>
    <w:rsid w:val="009A21AA"/>
    <w:rsid w:val="009A5791"/>
    <w:rsid w:val="009A750B"/>
    <w:rsid w:val="009B7CF3"/>
    <w:rsid w:val="009C0CC1"/>
    <w:rsid w:val="009E2895"/>
    <w:rsid w:val="009F4884"/>
    <w:rsid w:val="00A17E35"/>
    <w:rsid w:val="00A66E92"/>
    <w:rsid w:val="00A809E1"/>
    <w:rsid w:val="00A8184D"/>
    <w:rsid w:val="00A95212"/>
    <w:rsid w:val="00AA451C"/>
    <w:rsid w:val="00AB4548"/>
    <w:rsid w:val="00AB66F2"/>
    <w:rsid w:val="00AD34CC"/>
    <w:rsid w:val="00AE09C5"/>
    <w:rsid w:val="00AE0E42"/>
    <w:rsid w:val="00AE4C29"/>
    <w:rsid w:val="00AE6838"/>
    <w:rsid w:val="00AF1FF2"/>
    <w:rsid w:val="00AF4447"/>
    <w:rsid w:val="00AF5731"/>
    <w:rsid w:val="00AF7A56"/>
    <w:rsid w:val="00B02D24"/>
    <w:rsid w:val="00B04623"/>
    <w:rsid w:val="00B1647B"/>
    <w:rsid w:val="00B20C25"/>
    <w:rsid w:val="00B2329E"/>
    <w:rsid w:val="00B25E78"/>
    <w:rsid w:val="00B315A4"/>
    <w:rsid w:val="00B37D73"/>
    <w:rsid w:val="00B50A2C"/>
    <w:rsid w:val="00B521EC"/>
    <w:rsid w:val="00B543E1"/>
    <w:rsid w:val="00B5463B"/>
    <w:rsid w:val="00B550BC"/>
    <w:rsid w:val="00BA0D1E"/>
    <w:rsid w:val="00BA50E4"/>
    <w:rsid w:val="00BA71B5"/>
    <w:rsid w:val="00BC13F4"/>
    <w:rsid w:val="00BD5283"/>
    <w:rsid w:val="00BD6F28"/>
    <w:rsid w:val="00BE10AB"/>
    <w:rsid w:val="00BE15FC"/>
    <w:rsid w:val="00BF0176"/>
    <w:rsid w:val="00C03539"/>
    <w:rsid w:val="00C0513F"/>
    <w:rsid w:val="00C119D9"/>
    <w:rsid w:val="00C14F5A"/>
    <w:rsid w:val="00C24332"/>
    <w:rsid w:val="00C40ED6"/>
    <w:rsid w:val="00C47505"/>
    <w:rsid w:val="00C5024C"/>
    <w:rsid w:val="00C516A8"/>
    <w:rsid w:val="00C53A68"/>
    <w:rsid w:val="00C574C8"/>
    <w:rsid w:val="00C76185"/>
    <w:rsid w:val="00C87768"/>
    <w:rsid w:val="00C91376"/>
    <w:rsid w:val="00CA25B6"/>
    <w:rsid w:val="00CA30B9"/>
    <w:rsid w:val="00CB2247"/>
    <w:rsid w:val="00CB2AAD"/>
    <w:rsid w:val="00CC5CAD"/>
    <w:rsid w:val="00CF052F"/>
    <w:rsid w:val="00CF06E6"/>
    <w:rsid w:val="00CF4B28"/>
    <w:rsid w:val="00CF4DE4"/>
    <w:rsid w:val="00D221DA"/>
    <w:rsid w:val="00D246C2"/>
    <w:rsid w:val="00D4687E"/>
    <w:rsid w:val="00D55778"/>
    <w:rsid w:val="00DA2C27"/>
    <w:rsid w:val="00DB5EEA"/>
    <w:rsid w:val="00DC4B87"/>
    <w:rsid w:val="00DD3C3F"/>
    <w:rsid w:val="00DE33DA"/>
    <w:rsid w:val="00DF4D9C"/>
    <w:rsid w:val="00E02EF7"/>
    <w:rsid w:val="00E218BF"/>
    <w:rsid w:val="00E26C9C"/>
    <w:rsid w:val="00E27874"/>
    <w:rsid w:val="00E71324"/>
    <w:rsid w:val="00E850A4"/>
    <w:rsid w:val="00E85421"/>
    <w:rsid w:val="00E90BB6"/>
    <w:rsid w:val="00E9356F"/>
    <w:rsid w:val="00E97C2E"/>
    <w:rsid w:val="00EC5D96"/>
    <w:rsid w:val="00F0342F"/>
    <w:rsid w:val="00F058A1"/>
    <w:rsid w:val="00F074AE"/>
    <w:rsid w:val="00F24D62"/>
    <w:rsid w:val="00F26F31"/>
    <w:rsid w:val="00F27254"/>
    <w:rsid w:val="00F448D7"/>
    <w:rsid w:val="00F4620A"/>
    <w:rsid w:val="00F61556"/>
    <w:rsid w:val="00F626A6"/>
    <w:rsid w:val="00F627FF"/>
    <w:rsid w:val="00F71B45"/>
    <w:rsid w:val="00F72A9F"/>
    <w:rsid w:val="00F8112E"/>
    <w:rsid w:val="00F93FC8"/>
    <w:rsid w:val="00F96C1C"/>
    <w:rsid w:val="00FB4A50"/>
    <w:rsid w:val="00FC3D1E"/>
    <w:rsid w:val="00FC3EE3"/>
    <w:rsid w:val="00FD18BB"/>
    <w:rsid w:val="00FE7674"/>
    <w:rsid w:val="00FF3F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8B2B887-3231-417F-9AAB-F992BC010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1D95"/>
    <w:pPr>
      <w:widowControl w:val="0"/>
      <w:jc w:val="both"/>
    </w:pPr>
  </w:style>
  <w:style w:type="paragraph" w:styleId="1">
    <w:name w:val="heading 1"/>
    <w:aliases w:val="H1,Char,NMP Heading 1,h1,app heading 1,l1,Memo Heading 1,h11,h12,h13,h14,h15,h16,h17,h111,h121,h131,h141,h151,h161,h18,h112,h122,h132,h142,h152,h162,h19,h113,h123,h133,h143,h153,h163,1,Section of paper,Heading 1_a,Huvudrubrik,heading 1,Titre§"/>
    <w:basedOn w:val="a"/>
    <w:next w:val="a0"/>
    <w:link w:val="1Char"/>
    <w:qFormat/>
    <w:rsid w:val="00AE6838"/>
    <w:pPr>
      <w:keepNext/>
      <w:widowControl/>
      <w:numPr>
        <w:numId w:val="1"/>
      </w:numPr>
      <w:spacing w:before="240" w:after="120"/>
      <w:ind w:right="284"/>
      <w:jc w:val="left"/>
      <w:outlineLvl w:val="0"/>
    </w:pPr>
    <w:rPr>
      <w:rFonts w:ascii="Arial" w:eastAsia="Malgun Gothic" w:hAnsi="Arial" w:cs="Times New Roman"/>
      <w:b/>
      <w:kern w:val="0"/>
      <w:sz w:val="24"/>
      <w:szCs w:val="20"/>
      <w:lang w:val="en-GB" w:eastAsia="en-US"/>
    </w:rPr>
  </w:style>
  <w:style w:type="paragraph" w:styleId="2">
    <w:name w:val="heading 2"/>
    <w:basedOn w:val="a"/>
    <w:next w:val="a"/>
    <w:link w:val="2Char"/>
    <w:uiPriority w:val="9"/>
    <w:unhideWhenUsed/>
    <w:qFormat/>
    <w:rsid w:val="003833C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a"/>
    <w:next w:val="a0"/>
    <w:link w:val="3Char"/>
    <w:autoRedefine/>
    <w:qFormat/>
    <w:rsid w:val="00AE6838"/>
    <w:pPr>
      <w:keepNext/>
      <w:widowControl/>
      <w:numPr>
        <w:ilvl w:val="2"/>
        <w:numId w:val="1"/>
      </w:numPr>
      <w:spacing w:before="120" w:after="120"/>
      <w:jc w:val="left"/>
      <w:outlineLvl w:val="2"/>
    </w:pPr>
    <w:rPr>
      <w:rFonts w:ascii="Arial" w:eastAsia="Malgun Gothic" w:hAnsi="Arial" w:cs="Times New Roman"/>
      <w:kern w:val="0"/>
      <w:sz w:val="24"/>
      <w:szCs w:val="20"/>
      <w:lang w:val="en-GB" w:eastAsia="en-US"/>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a"/>
    <w:next w:val="a0"/>
    <w:link w:val="4Char"/>
    <w:qFormat/>
    <w:rsid w:val="00AE6838"/>
    <w:pPr>
      <w:keepNext/>
      <w:widowControl/>
      <w:numPr>
        <w:ilvl w:val="3"/>
        <w:numId w:val="1"/>
      </w:numPr>
      <w:spacing w:before="240" w:after="60"/>
      <w:jc w:val="left"/>
      <w:outlineLvl w:val="3"/>
    </w:pPr>
    <w:rPr>
      <w:rFonts w:ascii="Times New Roman" w:eastAsia="Malgun Gothic" w:hAnsi="Times New Roman" w:cs="Times New Roman"/>
      <w:b/>
      <w:bCs/>
      <w:kern w:val="0"/>
      <w:sz w:val="28"/>
      <w:szCs w:val="28"/>
      <w:lang w:val="en-GB" w:eastAsia="en-US"/>
    </w:rPr>
  </w:style>
  <w:style w:type="paragraph" w:styleId="5">
    <w:name w:val="heading 5"/>
    <w:aliases w:val="h5,Heading5"/>
    <w:basedOn w:val="a"/>
    <w:next w:val="a"/>
    <w:link w:val="5Char"/>
    <w:qFormat/>
    <w:rsid w:val="00AE6838"/>
    <w:pPr>
      <w:keepNext/>
      <w:widowControl/>
      <w:numPr>
        <w:ilvl w:val="4"/>
        <w:numId w:val="1"/>
      </w:numPr>
      <w:jc w:val="center"/>
      <w:outlineLvl w:val="4"/>
    </w:pPr>
    <w:rPr>
      <w:rFonts w:ascii="Arial" w:eastAsia="Malgun Gothic" w:hAnsi="Arial" w:cs="Times New Roman"/>
      <w:b/>
      <w:kern w:val="0"/>
      <w:sz w:val="24"/>
      <w:szCs w:val="20"/>
      <w:lang w:val="en-GB" w:eastAsia="en-US"/>
    </w:rPr>
  </w:style>
  <w:style w:type="paragraph" w:styleId="6">
    <w:name w:val="heading 6"/>
    <w:aliases w:val="T1,Header 6"/>
    <w:basedOn w:val="a"/>
    <w:next w:val="a"/>
    <w:link w:val="6Char"/>
    <w:qFormat/>
    <w:rsid w:val="00AE6838"/>
    <w:pPr>
      <w:keepNext/>
      <w:widowControl/>
      <w:numPr>
        <w:ilvl w:val="5"/>
        <w:numId w:val="1"/>
      </w:numPr>
      <w:jc w:val="left"/>
      <w:outlineLvl w:val="5"/>
    </w:pPr>
    <w:rPr>
      <w:rFonts w:ascii="Arial" w:eastAsia="Malgun Gothic" w:hAnsi="Arial" w:cs="Times New Roman"/>
      <w:b/>
      <w:color w:val="C0C0C0"/>
      <w:kern w:val="0"/>
      <w:sz w:val="24"/>
      <w:szCs w:val="20"/>
      <w:lang w:val="en-GB" w:eastAsia="en-US"/>
    </w:rPr>
  </w:style>
  <w:style w:type="paragraph" w:styleId="7">
    <w:name w:val="heading 7"/>
    <w:basedOn w:val="a"/>
    <w:next w:val="a"/>
    <w:link w:val="7Char"/>
    <w:qFormat/>
    <w:rsid w:val="00AE6838"/>
    <w:pPr>
      <w:widowControl/>
      <w:numPr>
        <w:ilvl w:val="6"/>
        <w:numId w:val="1"/>
      </w:numPr>
      <w:spacing w:before="240" w:after="60"/>
      <w:jc w:val="left"/>
      <w:outlineLvl w:val="6"/>
    </w:pPr>
    <w:rPr>
      <w:rFonts w:ascii="Times New Roman" w:eastAsia="Malgun Gothic" w:hAnsi="Times New Roman" w:cs="Times New Roman"/>
      <w:kern w:val="0"/>
      <w:sz w:val="24"/>
      <w:szCs w:val="24"/>
      <w:lang w:val="en-GB" w:eastAsia="en-US"/>
    </w:rPr>
  </w:style>
  <w:style w:type="paragraph" w:styleId="8">
    <w:name w:val="heading 8"/>
    <w:basedOn w:val="a"/>
    <w:next w:val="a"/>
    <w:link w:val="8Char"/>
    <w:qFormat/>
    <w:rsid w:val="00AE6838"/>
    <w:pPr>
      <w:widowControl/>
      <w:numPr>
        <w:ilvl w:val="7"/>
        <w:numId w:val="1"/>
      </w:numPr>
      <w:spacing w:before="240" w:after="60"/>
      <w:jc w:val="left"/>
      <w:outlineLvl w:val="7"/>
    </w:pPr>
    <w:rPr>
      <w:rFonts w:ascii="Times New Roman" w:eastAsia="Malgun Gothic" w:hAnsi="Times New Roman" w:cs="Times New Roman"/>
      <w:i/>
      <w:iCs/>
      <w:kern w:val="0"/>
      <w:sz w:val="24"/>
      <w:szCs w:val="24"/>
      <w:lang w:val="en-GB" w:eastAsia="en-US"/>
    </w:rPr>
  </w:style>
  <w:style w:type="paragraph" w:styleId="9">
    <w:name w:val="heading 9"/>
    <w:basedOn w:val="a"/>
    <w:next w:val="a"/>
    <w:link w:val="9Char"/>
    <w:qFormat/>
    <w:rsid w:val="00AE6838"/>
    <w:pPr>
      <w:widowControl/>
      <w:numPr>
        <w:ilvl w:val="8"/>
        <w:numId w:val="1"/>
      </w:numPr>
      <w:spacing w:before="240" w:after="60"/>
      <w:jc w:val="left"/>
      <w:outlineLvl w:val="8"/>
    </w:pPr>
    <w:rPr>
      <w:rFonts w:ascii="Arial" w:eastAsia="Malgun Gothic" w:hAnsi="Arial" w:cs="Arial"/>
      <w:kern w:val="0"/>
      <w:sz w:val="22"/>
      <w:lang w:val="en-GB"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E683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E6838"/>
    <w:rPr>
      <w:sz w:val="18"/>
      <w:szCs w:val="18"/>
    </w:rPr>
  </w:style>
  <w:style w:type="paragraph" w:styleId="a5">
    <w:name w:val="footer"/>
    <w:basedOn w:val="a"/>
    <w:link w:val="Char0"/>
    <w:uiPriority w:val="99"/>
    <w:unhideWhenUsed/>
    <w:rsid w:val="00AE6838"/>
    <w:pPr>
      <w:tabs>
        <w:tab w:val="center" w:pos="4153"/>
        <w:tab w:val="right" w:pos="8306"/>
      </w:tabs>
      <w:snapToGrid w:val="0"/>
      <w:jc w:val="left"/>
    </w:pPr>
    <w:rPr>
      <w:sz w:val="18"/>
      <w:szCs w:val="18"/>
    </w:rPr>
  </w:style>
  <w:style w:type="character" w:customStyle="1" w:styleId="Char0">
    <w:name w:val="页脚 Char"/>
    <w:basedOn w:val="a1"/>
    <w:link w:val="a5"/>
    <w:uiPriority w:val="99"/>
    <w:rsid w:val="00AE6838"/>
    <w:rPr>
      <w:sz w:val="18"/>
      <w:szCs w:val="18"/>
    </w:rPr>
  </w:style>
  <w:style w:type="character" w:customStyle="1" w:styleId="1Char">
    <w:name w:val="标题 1 Char"/>
    <w:aliases w:val="H1 Char,Char Char,NMP Heading 1 Char,h1 Char,app heading 1 Char,l1 Char,Memo Heading 1 Char,h11 Char,h12 Char,h13 Char,h14 Char,h15 Char,h16 Char,h17 Char,h111 Char,h121 Char,h131 Char,h141 Char,h151 Char,h161 Char,h18 Char,h112 Char,h122 Char"/>
    <w:basedOn w:val="a1"/>
    <w:link w:val="1"/>
    <w:rsid w:val="00AE6838"/>
    <w:rPr>
      <w:rFonts w:ascii="Arial" w:eastAsia="Malgun Gothic" w:hAnsi="Arial" w:cs="Times New Roman"/>
      <w:b/>
      <w:kern w:val="0"/>
      <w:sz w:val="24"/>
      <w:szCs w:val="20"/>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basedOn w:val="a1"/>
    <w:link w:val="3"/>
    <w:rsid w:val="00AE6838"/>
    <w:rPr>
      <w:rFonts w:ascii="Arial" w:eastAsia="Malgun Gothic" w:hAnsi="Arial" w:cs="Times New Roman"/>
      <w:kern w:val="0"/>
      <w:sz w:val="24"/>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1"/>
    <w:link w:val="4"/>
    <w:rsid w:val="00AE6838"/>
    <w:rPr>
      <w:rFonts w:ascii="Times New Roman" w:eastAsia="Malgun Gothic" w:hAnsi="Times New Roman" w:cs="Times New Roman"/>
      <w:b/>
      <w:bCs/>
      <w:kern w:val="0"/>
      <w:sz w:val="28"/>
      <w:szCs w:val="28"/>
      <w:lang w:val="en-GB" w:eastAsia="en-US"/>
    </w:rPr>
  </w:style>
  <w:style w:type="character" w:customStyle="1" w:styleId="5Char">
    <w:name w:val="标题 5 Char"/>
    <w:aliases w:val="h5 Char,Heading5 Char"/>
    <w:basedOn w:val="a1"/>
    <w:link w:val="5"/>
    <w:rsid w:val="00AE6838"/>
    <w:rPr>
      <w:rFonts w:ascii="Arial" w:eastAsia="Malgun Gothic" w:hAnsi="Arial" w:cs="Times New Roman"/>
      <w:b/>
      <w:kern w:val="0"/>
      <w:sz w:val="24"/>
      <w:szCs w:val="20"/>
      <w:lang w:val="en-GB" w:eastAsia="en-US"/>
    </w:rPr>
  </w:style>
  <w:style w:type="character" w:customStyle="1" w:styleId="6Char">
    <w:name w:val="标题 6 Char"/>
    <w:aliases w:val="T1 Char,Header 6 Char"/>
    <w:basedOn w:val="a1"/>
    <w:link w:val="6"/>
    <w:rsid w:val="00AE6838"/>
    <w:rPr>
      <w:rFonts w:ascii="Arial" w:eastAsia="Malgun Gothic" w:hAnsi="Arial" w:cs="Times New Roman"/>
      <w:b/>
      <w:color w:val="C0C0C0"/>
      <w:kern w:val="0"/>
      <w:sz w:val="24"/>
      <w:szCs w:val="20"/>
      <w:lang w:val="en-GB" w:eastAsia="en-US"/>
    </w:rPr>
  </w:style>
  <w:style w:type="character" w:customStyle="1" w:styleId="7Char">
    <w:name w:val="标题 7 Char"/>
    <w:basedOn w:val="a1"/>
    <w:link w:val="7"/>
    <w:rsid w:val="00AE6838"/>
    <w:rPr>
      <w:rFonts w:ascii="Times New Roman" w:eastAsia="Malgun Gothic" w:hAnsi="Times New Roman" w:cs="Times New Roman"/>
      <w:kern w:val="0"/>
      <w:sz w:val="24"/>
      <w:szCs w:val="24"/>
      <w:lang w:val="en-GB" w:eastAsia="en-US"/>
    </w:rPr>
  </w:style>
  <w:style w:type="character" w:customStyle="1" w:styleId="8Char">
    <w:name w:val="标题 8 Char"/>
    <w:basedOn w:val="a1"/>
    <w:link w:val="8"/>
    <w:rsid w:val="00AE6838"/>
    <w:rPr>
      <w:rFonts w:ascii="Times New Roman" w:eastAsia="Malgun Gothic" w:hAnsi="Times New Roman" w:cs="Times New Roman"/>
      <w:i/>
      <w:iCs/>
      <w:kern w:val="0"/>
      <w:sz w:val="24"/>
      <w:szCs w:val="24"/>
      <w:lang w:val="en-GB" w:eastAsia="en-US"/>
    </w:rPr>
  </w:style>
  <w:style w:type="character" w:customStyle="1" w:styleId="9Char">
    <w:name w:val="标题 9 Char"/>
    <w:basedOn w:val="a1"/>
    <w:link w:val="9"/>
    <w:rsid w:val="00AE6838"/>
    <w:rPr>
      <w:rFonts w:ascii="Arial" w:eastAsia="Malgun Gothic" w:hAnsi="Arial" w:cs="Arial"/>
      <w:kern w:val="0"/>
      <w:sz w:val="22"/>
      <w:lang w:val="en-GB" w:eastAsia="en-US"/>
    </w:rPr>
  </w:style>
  <w:style w:type="paragraph" w:customStyle="1" w:styleId="TAC">
    <w:name w:val="TAC"/>
    <w:basedOn w:val="a"/>
    <w:link w:val="TACChar"/>
    <w:qFormat/>
    <w:rsid w:val="00AE6838"/>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eastAsia="en-US"/>
    </w:rPr>
  </w:style>
  <w:style w:type="character" w:customStyle="1" w:styleId="TACChar">
    <w:name w:val="TAC Char"/>
    <w:link w:val="TAC"/>
    <w:qFormat/>
    <w:rsid w:val="00AE6838"/>
    <w:rPr>
      <w:rFonts w:ascii="Arial" w:eastAsia="Times New Roman" w:hAnsi="Arial" w:cs="Times New Roman"/>
      <w:kern w:val="0"/>
      <w:sz w:val="18"/>
      <w:szCs w:val="20"/>
      <w:lang w:eastAsia="en-US"/>
    </w:rPr>
  </w:style>
  <w:style w:type="paragraph" w:customStyle="1" w:styleId="CRCoverPage">
    <w:name w:val="CR Cover Page"/>
    <w:link w:val="CRCoverPageChar"/>
    <w:rsid w:val="00AE6838"/>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rsid w:val="00AE6838"/>
    <w:rPr>
      <w:rFonts w:ascii="Arial" w:eastAsia="宋体" w:hAnsi="Arial" w:cs="Times New Roman"/>
      <w:kern w:val="0"/>
      <w:sz w:val="20"/>
      <w:szCs w:val="20"/>
      <w:lang w:val="en-GB" w:eastAsia="en-US"/>
    </w:rPr>
  </w:style>
  <w:style w:type="paragraph" w:styleId="a0">
    <w:name w:val="Body Text"/>
    <w:basedOn w:val="a"/>
    <w:link w:val="Char1"/>
    <w:uiPriority w:val="99"/>
    <w:unhideWhenUsed/>
    <w:rsid w:val="00AE6838"/>
    <w:pPr>
      <w:spacing w:after="120"/>
    </w:pPr>
  </w:style>
  <w:style w:type="character" w:customStyle="1" w:styleId="Char1">
    <w:name w:val="正文文本 Char"/>
    <w:basedOn w:val="a1"/>
    <w:link w:val="a0"/>
    <w:uiPriority w:val="99"/>
    <w:rsid w:val="00AE6838"/>
  </w:style>
  <w:style w:type="character" w:customStyle="1" w:styleId="2Char">
    <w:name w:val="标题 2 Char"/>
    <w:basedOn w:val="a1"/>
    <w:link w:val="2"/>
    <w:uiPriority w:val="9"/>
    <w:rsid w:val="003833C3"/>
    <w:rPr>
      <w:rFonts w:asciiTheme="majorHAnsi" w:eastAsiaTheme="majorEastAsia" w:hAnsiTheme="majorHAnsi" w:cstheme="majorBidi"/>
      <w:b/>
      <w:bCs/>
      <w:sz w:val="32"/>
      <w:szCs w:val="32"/>
    </w:rPr>
  </w:style>
  <w:style w:type="paragraph" w:customStyle="1" w:styleId="R4bullets">
    <w:name w:val="R4_bullets"/>
    <w:aliases w:val="List Paragraph,R4_Bullet"/>
    <w:basedOn w:val="a"/>
    <w:next w:val="a6"/>
    <w:link w:val="a7"/>
    <w:uiPriority w:val="34"/>
    <w:qFormat/>
    <w:rsid w:val="009E2895"/>
    <w:pPr>
      <w:widowControl/>
      <w:spacing w:after="180"/>
      <w:ind w:firstLineChars="200" w:firstLine="420"/>
      <w:jc w:val="left"/>
    </w:pPr>
    <w:rPr>
      <w:rFonts w:ascii="Times New Roman" w:eastAsia="宋体" w:hAnsi="Times New Roman" w:cs="Times New Roman"/>
      <w:kern w:val="0"/>
      <w:sz w:val="20"/>
      <w:szCs w:val="20"/>
      <w:lang w:val="en-GB" w:eastAsia="en-US"/>
    </w:rPr>
  </w:style>
  <w:style w:type="character" w:customStyle="1" w:styleId="a7">
    <w:name w:val="列表段落 字符"/>
    <w:aliases w:val="R4_bullets 字符,列出段落 字符,R4_Bullet 字符,- Bullets 字符,?? ?? 字符,????? 字符,???? 字符,リスト段落 字符,Lista1 字符,列出段落1 字符,中等深浅网格 1 - 着色 21 字符,列表段落1 字符,—ño’i—Ž 字符,¥¡¡¡¡ì¬º¥¹¥È¶ÎÂä 字符,ÁÐ³ö¶ÎÂä 字符,¥ê¥¹¥È¶ÎÂä 字符,1st level - Bullet List Paragraph 字符,목록 단락 字符,列 字符"/>
    <w:link w:val="R4bullets"/>
    <w:uiPriority w:val="34"/>
    <w:qFormat/>
    <w:locked/>
    <w:rsid w:val="00BE10AB"/>
    <w:rPr>
      <w:rFonts w:ascii="Times New Roman" w:eastAsia="宋体" w:hAnsi="Times New Roman" w:cs="Times New Roman"/>
      <w:kern w:val="0"/>
      <w:sz w:val="20"/>
      <w:szCs w:val="20"/>
      <w:lang w:val="en-GB" w:eastAsia="en-US"/>
    </w:rPr>
  </w:style>
  <w:style w:type="paragraph" w:customStyle="1" w:styleId="-Bullets">
    <w:name w:val="- Bullets"/>
    <w:aliases w:val="?? ??,?????,????,リスト段落,Lista1,列出段落1,中等深浅网格 1 - 着色 21,列表段落1,—ño’i—Ž,¥¡¡¡¡ì¬º¥¹¥È¶ÎÂä,ÁÐ³ö¶ÎÂä,¥ê¥¹¥È¶ÎÂä,1st level - Bullet List Paragraph,Lettre d'introduction,Paragrafo elenco,Normal bullet 2,목록 단락,Bullet list,목록단락,列,列表段"/>
    <w:basedOn w:val="a"/>
    <w:next w:val="a6"/>
    <w:uiPriority w:val="34"/>
    <w:qFormat/>
    <w:rsid w:val="00BE10AB"/>
    <w:pPr>
      <w:widowControl/>
      <w:numPr>
        <w:numId w:val="9"/>
      </w:numPr>
      <w:spacing w:after="120"/>
      <w:jc w:val="left"/>
    </w:pPr>
    <w:rPr>
      <w:rFonts w:ascii="Times New Roman" w:eastAsia="宋体" w:hAnsi="Times New Roman" w:cs="Times New Roman"/>
      <w:kern w:val="0"/>
      <w:sz w:val="20"/>
      <w:szCs w:val="24"/>
    </w:rPr>
  </w:style>
  <w:style w:type="paragraph" w:styleId="a6">
    <w:name w:val="List Paragraph"/>
    <w:aliases w:val="列表段落11"/>
    <w:basedOn w:val="a"/>
    <w:link w:val="Char2"/>
    <w:uiPriority w:val="34"/>
    <w:qFormat/>
    <w:rsid w:val="00BE10AB"/>
    <w:pPr>
      <w:ind w:firstLineChars="200" w:firstLine="420"/>
    </w:pPr>
  </w:style>
  <w:style w:type="paragraph" w:styleId="a8">
    <w:name w:val="Balloon Text"/>
    <w:basedOn w:val="a"/>
    <w:link w:val="Char3"/>
    <w:uiPriority w:val="99"/>
    <w:semiHidden/>
    <w:unhideWhenUsed/>
    <w:rsid w:val="00927E4C"/>
    <w:rPr>
      <w:sz w:val="18"/>
      <w:szCs w:val="18"/>
    </w:rPr>
  </w:style>
  <w:style w:type="character" w:customStyle="1" w:styleId="Char3">
    <w:name w:val="批注框文本 Char"/>
    <w:basedOn w:val="a1"/>
    <w:link w:val="a8"/>
    <w:uiPriority w:val="99"/>
    <w:semiHidden/>
    <w:rsid w:val="00927E4C"/>
    <w:rPr>
      <w:sz w:val="18"/>
      <w:szCs w:val="18"/>
    </w:rPr>
  </w:style>
  <w:style w:type="paragraph" w:styleId="a9">
    <w:name w:val="Normal (Web)"/>
    <w:basedOn w:val="a"/>
    <w:uiPriority w:val="99"/>
    <w:semiHidden/>
    <w:unhideWhenUsed/>
    <w:rsid w:val="00913720"/>
    <w:pPr>
      <w:widowControl/>
      <w:spacing w:before="100" w:beforeAutospacing="1" w:after="100" w:afterAutospacing="1"/>
      <w:jc w:val="left"/>
    </w:pPr>
    <w:rPr>
      <w:rFonts w:ascii="宋体" w:eastAsia="宋体" w:hAnsi="宋体" w:cs="宋体"/>
      <w:kern w:val="0"/>
      <w:sz w:val="24"/>
      <w:szCs w:val="24"/>
    </w:rPr>
  </w:style>
  <w:style w:type="character" w:customStyle="1" w:styleId="Char2">
    <w:name w:val="列出段落 Char"/>
    <w:aliases w:val="列表段落11 Char"/>
    <w:link w:val="a6"/>
    <w:uiPriority w:val="34"/>
    <w:qFormat/>
    <w:rsid w:val="00184967"/>
  </w:style>
  <w:style w:type="paragraph" w:customStyle="1" w:styleId="References">
    <w:name w:val="References"/>
    <w:basedOn w:val="a"/>
    <w:next w:val="a"/>
    <w:rsid w:val="000D3072"/>
    <w:pPr>
      <w:widowControl/>
      <w:autoSpaceDE w:val="0"/>
      <w:autoSpaceDN w:val="0"/>
      <w:snapToGrid w:val="0"/>
      <w:spacing w:after="60"/>
      <w:jc w:val="left"/>
    </w:pPr>
    <w:rPr>
      <w:rFonts w:ascii="Times New Roman" w:hAnsi="Times New Roman" w:cs="Times New Roman"/>
      <w:kern w:val="0"/>
      <w:sz w:val="20"/>
      <w:szCs w:val="16"/>
      <w:lang w:eastAsia="en-US"/>
    </w:rPr>
  </w:style>
  <w:style w:type="paragraph" w:styleId="aa">
    <w:name w:val="caption"/>
    <w:aliases w:val="cap,cap Char,Caption Char,Caption Char1 Char,cap Char Char1,Caption Char Char1 Char,cap Char2,Caption Char1,Caption Char2,Caption Char Char Char,Caption Char Char1,fig and tbl,fighead2,Table Caption,fighead21,fighead22,fighead23,cap1,cap2,cap11"/>
    <w:basedOn w:val="a"/>
    <w:next w:val="a"/>
    <w:link w:val="Char4"/>
    <w:uiPriority w:val="35"/>
    <w:unhideWhenUsed/>
    <w:qFormat/>
    <w:rsid w:val="00C40ED6"/>
    <w:pPr>
      <w:widowControl/>
      <w:spacing w:after="180"/>
      <w:jc w:val="left"/>
    </w:pPr>
    <w:rPr>
      <w:rFonts w:ascii="Times New Roman" w:eastAsia="Malgun Gothic" w:hAnsi="Times New Roman" w:cs="Times New Roman"/>
      <w:b/>
      <w:bCs/>
      <w:kern w:val="0"/>
      <w:sz w:val="20"/>
      <w:szCs w:val="20"/>
      <w:lang w:eastAsia="en-US"/>
    </w:rPr>
  </w:style>
  <w:style w:type="character" w:customStyle="1" w:styleId="Char4">
    <w:name w:val="题注 Char"/>
    <w:aliases w:val="cap Char1,cap Char Char,Caption Char Char,Caption Char1 Char Char,cap Char Char1 Char,Caption Char Char1 Char Char,cap Char2 Char,Caption Char1 Char1,Caption Char2 Char,Caption Char Char Char Char,Caption Char Char1 Char1,fig and tbl Char"/>
    <w:link w:val="aa"/>
    <w:uiPriority w:val="35"/>
    <w:rsid w:val="00C40ED6"/>
    <w:rPr>
      <w:rFonts w:ascii="Times New Roman" w:eastAsia="Malgun Gothic" w:hAnsi="Times New Roman" w:cs="Times New Roman"/>
      <w:b/>
      <w:bCs/>
      <w:kern w:val="0"/>
      <w:sz w:val="20"/>
      <w:szCs w:val="20"/>
      <w:lang w:eastAsia="en-US"/>
    </w:rPr>
  </w:style>
  <w:style w:type="table" w:styleId="ab">
    <w:name w:val="Table Grid"/>
    <w:basedOn w:val="a2"/>
    <w:uiPriority w:val="39"/>
    <w:rsid w:val="00B25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3">
    <w:name w:val="Bullet-3"/>
    <w:basedOn w:val="a"/>
    <w:qFormat/>
    <w:rsid w:val="00F626A6"/>
    <w:pPr>
      <w:widowControl/>
      <w:numPr>
        <w:ilvl w:val="2"/>
        <w:numId w:val="26"/>
      </w:numPr>
    </w:pPr>
    <w:rPr>
      <w:rFonts w:ascii="Book Antiqua" w:eastAsia="Malgun Gothic" w:hAnsi="Book Antiqua" w:cs="Times New Roman"/>
      <w:kern w:val="0"/>
      <w:sz w:val="20"/>
      <w:szCs w:val="20"/>
      <w:lang w:eastAsia="en-US"/>
    </w:rPr>
  </w:style>
  <w:style w:type="paragraph" w:customStyle="1" w:styleId="bulletlevel1">
    <w:name w:val="bullet level 1"/>
    <w:basedOn w:val="Bullet-3"/>
    <w:link w:val="bulletlevel1Char"/>
    <w:qFormat/>
    <w:rsid w:val="00F626A6"/>
    <w:pPr>
      <w:numPr>
        <w:ilvl w:val="0"/>
      </w:numPr>
    </w:pPr>
    <w:rPr>
      <w:lang w:val="en-AU"/>
    </w:rPr>
  </w:style>
  <w:style w:type="paragraph" w:customStyle="1" w:styleId="bulletlevel2">
    <w:name w:val="bullet level 2"/>
    <w:basedOn w:val="Bullet-3"/>
    <w:qFormat/>
    <w:rsid w:val="00F626A6"/>
    <w:pPr>
      <w:numPr>
        <w:ilvl w:val="1"/>
      </w:numPr>
    </w:pPr>
    <w:rPr>
      <w:lang w:val="en-AU"/>
    </w:rPr>
  </w:style>
  <w:style w:type="paragraph" w:customStyle="1" w:styleId="bulletlevel4">
    <w:name w:val="bullet level 4"/>
    <w:basedOn w:val="Bullet-3"/>
    <w:qFormat/>
    <w:rsid w:val="00F626A6"/>
    <w:pPr>
      <w:numPr>
        <w:ilvl w:val="3"/>
      </w:numPr>
    </w:pPr>
    <w:rPr>
      <w:lang w:val="en-AU"/>
    </w:rPr>
  </w:style>
  <w:style w:type="character" w:customStyle="1" w:styleId="bulletlevel1Char">
    <w:name w:val="bullet level 1 Char"/>
    <w:link w:val="bulletlevel1"/>
    <w:rsid w:val="00F626A6"/>
    <w:rPr>
      <w:rFonts w:ascii="Book Antiqua" w:eastAsia="Malgun Gothic" w:hAnsi="Book Antiqua" w:cs="Times New Roman"/>
      <w:kern w:val="0"/>
      <w:sz w:val="20"/>
      <w:szCs w:val="20"/>
      <w:lang w:val="en-AU" w:eastAsia="en-US"/>
    </w:rPr>
  </w:style>
  <w:style w:type="paragraph" w:customStyle="1" w:styleId="Doc-text2">
    <w:name w:val="Doc-text2"/>
    <w:basedOn w:val="a"/>
    <w:link w:val="Doc-text2Char"/>
    <w:qFormat/>
    <w:rsid w:val="00F626A6"/>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rsid w:val="00F626A6"/>
    <w:rPr>
      <w:rFonts w:ascii="Arial" w:eastAsia="MS Mincho" w:hAnsi="Arial" w:cs="Times New Roman"/>
      <w:kern w:val="0"/>
      <w:sz w:val="20"/>
      <w:szCs w:val="24"/>
      <w:lang w:eastAsia="en-GB"/>
    </w:rPr>
  </w:style>
  <w:style w:type="paragraph" w:customStyle="1" w:styleId="maintext">
    <w:name w:val="main text"/>
    <w:basedOn w:val="a"/>
    <w:link w:val="maintextChar"/>
    <w:qFormat/>
    <w:rsid w:val="00F626A6"/>
    <w:pPr>
      <w:widowControl/>
      <w:spacing w:before="60" w:after="60" w:line="288" w:lineRule="auto"/>
      <w:ind w:firstLineChars="200" w:firstLine="200"/>
    </w:pPr>
    <w:rPr>
      <w:rFonts w:ascii="Times New Roman" w:eastAsia="Malgun Gothic" w:hAnsi="Times New Roman" w:cs="Batang"/>
      <w:kern w:val="0"/>
      <w:sz w:val="20"/>
      <w:szCs w:val="20"/>
      <w:lang w:eastAsia="ko-KR"/>
    </w:rPr>
  </w:style>
  <w:style w:type="character" w:customStyle="1" w:styleId="maintextChar">
    <w:name w:val="main text Char"/>
    <w:link w:val="maintext"/>
    <w:rsid w:val="00F626A6"/>
    <w:rPr>
      <w:rFonts w:ascii="Times New Roman" w:eastAsia="Malgun Gothic" w:hAnsi="Times New Roman" w:cs="Batang"/>
      <w:kern w:val="0"/>
      <w:sz w:val="20"/>
      <w:szCs w:val="20"/>
      <w:lang w:eastAsia="ko-KR"/>
    </w:rPr>
  </w:style>
  <w:style w:type="paragraph" w:customStyle="1" w:styleId="Agreement">
    <w:name w:val="Agreement"/>
    <w:basedOn w:val="a"/>
    <w:next w:val="Doc-text2"/>
    <w:uiPriority w:val="99"/>
    <w:qFormat/>
    <w:rsid w:val="00F626A6"/>
    <w:pPr>
      <w:widowControl/>
      <w:spacing w:before="60"/>
      <w:jc w:val="left"/>
    </w:pPr>
    <w:rPr>
      <w:rFonts w:ascii="Arial" w:eastAsia="Times New Roman" w:hAnsi="Arial" w:cs="Times New Roman"/>
      <w:b/>
      <w:kern w:val="0"/>
      <w:sz w:val="20"/>
      <w:szCs w:val="24"/>
      <w:lang w:eastAsia="ja-JP"/>
    </w:rPr>
  </w:style>
  <w:style w:type="paragraph" w:customStyle="1" w:styleId="StatementBody">
    <w:name w:val="Statement Body"/>
    <w:basedOn w:val="a"/>
    <w:qFormat/>
    <w:rsid w:val="00987CF3"/>
    <w:pPr>
      <w:widowControl/>
      <w:numPr>
        <w:numId w:val="28"/>
      </w:numPr>
      <w:spacing w:after="100" w:afterAutospacing="1"/>
      <w:contextualSpacing/>
      <w:jc w:val="left"/>
    </w:pPr>
    <w:rPr>
      <w:rFonts w:ascii="Times New Roman" w:eastAsia="Times New Roman" w:hAnsi="Times New Roman" w:cs="Times New Roman"/>
      <w:kern w:val="0"/>
      <w:sz w:val="20"/>
      <w:szCs w:val="24"/>
      <w:lang w:val="x-none" w:eastAsia="ko-KR"/>
    </w:rPr>
  </w:style>
  <w:style w:type="table" w:customStyle="1" w:styleId="10">
    <w:name w:val="표 구분선1"/>
    <w:basedOn w:val="a2"/>
    <w:next w:val="ab"/>
    <w:rsid w:val="00AE4C29"/>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4411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1.png@01DA6B4A.6171F0A0"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cid:image001.png@01DA6A6B.63699640" TargetMode="External"/><Relationship Id="rId14" Type="http://schemas.openxmlformats.org/officeDocument/2006/relationships/image" Target="media/image5.png"/><Relationship Id="rId22" Type="http://schemas.openxmlformats.org/officeDocument/2006/relationships/image" Target="media/image1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7B2BAE-490E-4811-864B-5C520FA50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1210</TotalTime>
  <Pages>19</Pages>
  <Words>6572</Words>
  <Characters>37465</Characters>
  <Application>Microsoft Office Word</Application>
  <DocSecurity>0</DocSecurity>
  <Lines>312</Lines>
  <Paragraphs>87</Paragraphs>
  <ScaleCrop>false</ScaleCrop>
  <Company/>
  <LinksUpToDate>false</LinksUpToDate>
  <CharactersWithSpaces>43950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Yuanyuan Zhang</dc:creator>
  <cp:keywords/>
  <dc:description/>
  <cp:lastModifiedBy>Yuanyuan Zhang</cp:lastModifiedBy>
  <cp:revision>208</cp:revision>
  <dcterms:created xsi:type="dcterms:W3CDTF">2022-07-15T05:08:00Z</dcterms:created>
  <dcterms:modified xsi:type="dcterms:W3CDTF">2024-04-08T10:07:00Z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